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6BDB6" w14:textId="3FDD989A" w:rsidR="00155F9B" w:rsidRPr="0082252C" w:rsidRDefault="000E1841" w:rsidP="00155F9B">
      <w:pPr>
        <w:tabs>
          <w:tab w:val="left" w:pos="4875"/>
        </w:tabs>
        <w:jc w:val="both"/>
        <w:rPr>
          <w:rFonts w:ascii="Arial" w:hAnsi="Arial" w:cs="Arial"/>
        </w:rPr>
      </w:pPr>
      <w:r>
        <w:rPr>
          <w:rFonts w:ascii="Arial" w:hAnsi="Arial" w:cs="Arial"/>
          <w:b/>
          <w:bCs/>
          <w:noProof/>
        </w:rPr>
        <mc:AlternateContent>
          <mc:Choice Requires="wps">
            <w:drawing>
              <wp:anchor distT="0" distB="0" distL="114300" distR="114300" simplePos="0" relativeHeight="251656704" behindDoc="0" locked="0" layoutInCell="1" allowOverlap="1" wp14:anchorId="7AFE1369" wp14:editId="3E917A6A">
                <wp:simplePos x="0" y="0"/>
                <wp:positionH relativeFrom="column">
                  <wp:posOffset>-112616</wp:posOffset>
                </wp:positionH>
                <wp:positionV relativeFrom="paragraph">
                  <wp:posOffset>1215252</wp:posOffset>
                </wp:positionV>
                <wp:extent cx="2862470" cy="6629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7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AAC05" w14:textId="77777777" w:rsidR="00317D13" w:rsidRDefault="00317D13" w:rsidP="00155F9B">
                            <w:pPr>
                              <w:rPr>
                                <w:rFonts w:ascii="Californian FB" w:hAnsi="Californian FB" w:cs="Arial"/>
                                <w:b/>
                              </w:rPr>
                            </w:pPr>
                            <w:r>
                              <w:rPr>
                                <w:rFonts w:ascii="Arial" w:hAnsi="Arial" w:cs="Arial"/>
                                <w:b/>
                              </w:rPr>
                              <w:t xml:space="preserve">           </w:t>
                            </w:r>
                            <w:r w:rsidRPr="003B1914">
                              <w:rPr>
                                <w:rFonts w:ascii="Californian FB" w:hAnsi="Californian FB" w:cs="Arial"/>
                                <w:b/>
                              </w:rPr>
                              <w:t>République du Mali</w:t>
                            </w:r>
                          </w:p>
                          <w:p w14:paraId="03FD4342" w14:textId="408E1CAC" w:rsidR="00317D13" w:rsidRPr="003B1914" w:rsidRDefault="00317D13" w:rsidP="00155F9B">
                            <w:pPr>
                              <w:rPr>
                                <w:rFonts w:ascii="Californian FB" w:hAnsi="Californian FB"/>
                              </w:rPr>
                            </w:pPr>
                            <w:r>
                              <w:rPr>
                                <w:rFonts w:ascii="Californian FB" w:hAnsi="Californian FB" w:cs="Arial"/>
                                <w:b/>
                              </w:rPr>
                              <w:t>Direction Nationale des Eaux et Forêts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E1369" id="_x0000_t202" coordsize="21600,21600" o:spt="202" path="m,l,21600r21600,l21600,xe">
                <v:stroke joinstyle="miter"/>
                <v:path gradientshapeok="t" o:connecttype="rect"/>
              </v:shapetype>
              <v:shape id="Text Box 2" o:spid="_x0000_s1026" type="#_x0000_t202" style="position:absolute;left:0;text-align:left;margin-left:-8.85pt;margin-top:95.7pt;width:225.4pt;height:5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yJ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WKWF3MwUbDNZnlZROoSUh1PG+v8W647FCY1tsB8&#10;RCf7O+dDNKQ6uoTLnJaCrYWUcWG3mxtp0Z6AStbxiwm8cJMqOCsdjo2I4w4ECXcEWwg3sv69zPIi&#10;vc7LyXq2mE+KdTGdlPN0MUmz8rqcpUVZ3K6fQoBZUbWCMa7uhOJHBWbF3zF86IVRO1GDqK9xOc2n&#10;I0V/TDKN3++S7ISHhpSiq/Hi5ESqQOwbxSBtUnki5DhPfg4/VhlqcPzHqkQZBOZHDfhhMwBK0MZG&#10;s0cQhNXAF1ALrwhMWm2/YdRDR9bYfd0RyzGS7xSIqswKYB35uCim8xwW9tyyObcQRQGqxh6jcXrj&#10;x7bfGSu2Ldw0yljpKxBiI6JGnqM6yBe6LiZzeCFCW5+vo9fzO7b6AQAA//8DAFBLAwQUAAYACAAA&#10;ACEAKTdRNeAAAAALAQAADwAAAGRycy9kb3ducmV2LnhtbEyP0U6DQBBF3038h82Y+GLahZaWgiyN&#10;mmh8be0HDOwWiOwsYbeF/r3jkz5O7sm9Z4r9bHtxNaPvHCmIlxEIQ7XTHTUKTl/vix0IH5A09o6M&#10;gpvxsC/v7wrMtZvoYK7H0AguIZ+jgjaEIZfS162x6JduMMTZ2Y0WA59jI/WIE5fbXq6iaCstdsQL&#10;LQ7mrTX19/FiFZw/p6dNNlUf4ZQeku0rdmnlbko9PswvzyCCmcMfDL/6rA4lO1XuQtqLXsEiTlNG&#10;OcjiBAQTyXodg6gUrLLNDmRZyP8/lD8AAAD//wMAUEsBAi0AFAAGAAgAAAAhALaDOJL+AAAA4QEA&#10;ABMAAAAAAAAAAAAAAAAAAAAAAFtDb250ZW50X1R5cGVzXS54bWxQSwECLQAUAAYACAAAACEAOP0h&#10;/9YAAACUAQAACwAAAAAAAAAAAAAAAAAvAQAAX3JlbHMvLnJlbHNQSwECLQAUAAYACAAAACEAEwLM&#10;iYECAAAPBQAADgAAAAAAAAAAAAAAAAAuAgAAZHJzL2Uyb0RvYy54bWxQSwECLQAUAAYACAAAACEA&#10;KTdRNeAAAAALAQAADwAAAAAAAAAAAAAAAADbBAAAZHJzL2Rvd25yZXYueG1sUEsFBgAAAAAEAAQA&#10;8wAAAOgFAAAAAA==&#10;" stroked="f">
                <v:textbox>
                  <w:txbxContent>
                    <w:p w14:paraId="547AAC05" w14:textId="77777777" w:rsidR="00317D13" w:rsidRDefault="00317D13" w:rsidP="00155F9B">
                      <w:pPr>
                        <w:rPr>
                          <w:rFonts w:ascii="Californian FB" w:hAnsi="Californian FB" w:cs="Arial"/>
                          <w:b/>
                        </w:rPr>
                      </w:pPr>
                      <w:r>
                        <w:rPr>
                          <w:rFonts w:ascii="Arial" w:hAnsi="Arial" w:cs="Arial"/>
                          <w:b/>
                        </w:rPr>
                        <w:t xml:space="preserve">           </w:t>
                      </w:r>
                      <w:r w:rsidRPr="003B1914">
                        <w:rPr>
                          <w:rFonts w:ascii="Californian FB" w:hAnsi="Californian FB" w:cs="Arial"/>
                          <w:b/>
                        </w:rPr>
                        <w:t>République du Mali</w:t>
                      </w:r>
                    </w:p>
                    <w:p w14:paraId="03FD4342" w14:textId="408E1CAC" w:rsidR="00317D13" w:rsidRPr="003B1914" w:rsidRDefault="00317D13" w:rsidP="00155F9B">
                      <w:pPr>
                        <w:rPr>
                          <w:rFonts w:ascii="Californian FB" w:hAnsi="Californian FB"/>
                        </w:rPr>
                      </w:pPr>
                      <w:r>
                        <w:rPr>
                          <w:rFonts w:ascii="Californian FB" w:hAnsi="Californian FB" w:cs="Arial"/>
                          <w:b/>
                        </w:rPr>
                        <w:t>Direction Nationale des Eaux et Forêts</w:t>
                      </w:r>
                    </w:p>
                  </w:txbxContent>
                </v:textbox>
              </v:shape>
            </w:pict>
          </mc:Fallback>
        </mc:AlternateContent>
      </w:r>
      <w:r w:rsidR="00C84730">
        <w:rPr>
          <w:rFonts w:ascii="Arial" w:hAnsi="Arial" w:cs="Arial"/>
          <w:noProof/>
        </w:rPr>
        <w:drawing>
          <wp:anchor distT="0" distB="0" distL="114300" distR="114300" simplePos="0" relativeHeight="251658752" behindDoc="0" locked="0" layoutInCell="1" allowOverlap="0" wp14:anchorId="7AE8D13C" wp14:editId="50AFD80B">
            <wp:simplePos x="0" y="0"/>
            <wp:positionH relativeFrom="column">
              <wp:posOffset>7562850</wp:posOffset>
            </wp:positionH>
            <wp:positionV relativeFrom="paragraph">
              <wp:posOffset>19685</wp:posOffset>
            </wp:positionV>
            <wp:extent cx="609600" cy="1200150"/>
            <wp:effectExtent l="19050" t="0" r="0" b="0"/>
            <wp:wrapSquare wrapText="bothSides"/>
            <wp:docPr id="5" name="Image 2" descr="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NUD"/>
                    <pic:cNvPicPr>
                      <a:picLocks noChangeAspect="1" noChangeArrowheads="1"/>
                    </pic:cNvPicPr>
                  </pic:nvPicPr>
                  <pic:blipFill>
                    <a:blip r:embed="rId7" cstate="print"/>
                    <a:srcRect/>
                    <a:stretch>
                      <a:fillRect/>
                    </a:stretch>
                  </pic:blipFill>
                  <pic:spPr bwMode="auto">
                    <a:xfrm>
                      <a:off x="0" y="0"/>
                      <a:ext cx="609600" cy="1200150"/>
                    </a:xfrm>
                    <a:prstGeom prst="rect">
                      <a:avLst/>
                    </a:prstGeom>
                    <a:noFill/>
                    <a:ln w="9525">
                      <a:noFill/>
                      <a:miter lim="800000"/>
                      <a:headEnd/>
                      <a:tailEnd/>
                    </a:ln>
                  </pic:spPr>
                </pic:pic>
              </a:graphicData>
            </a:graphic>
          </wp:anchor>
        </w:drawing>
      </w:r>
      <w:r w:rsidR="00EA0196">
        <w:rPr>
          <w:rFonts w:ascii="Calisto MT" w:hAnsi="Calisto MT"/>
          <w:noProof/>
          <w:spacing w:val="-5"/>
        </w:rPr>
        <w:t xml:space="preserve"> </w:t>
      </w:r>
      <w:r w:rsidR="000007DE">
        <w:rPr>
          <w:rFonts w:ascii="Calisto MT" w:hAnsi="Calisto MT"/>
          <w:noProof/>
          <w:spacing w:val="-5"/>
        </w:rPr>
        <w:t xml:space="preserve"> </w:t>
      </w:r>
      <w:r w:rsidR="00155F9B" w:rsidRPr="0082252C">
        <w:rPr>
          <w:rFonts w:ascii="Calisto MT" w:hAnsi="Calisto MT"/>
          <w:noProof/>
          <w:spacing w:val="-5"/>
        </w:rPr>
        <w:t xml:space="preserve">       </w:t>
      </w:r>
      <w:r w:rsidR="00C84730">
        <w:rPr>
          <w:rFonts w:ascii="Calisto MT" w:hAnsi="Calisto MT"/>
          <w:noProof/>
          <w:spacing w:val="-5"/>
        </w:rPr>
        <w:drawing>
          <wp:inline distT="0" distB="0" distL="0" distR="0" wp14:anchorId="04FFF18C" wp14:editId="69E22946">
            <wp:extent cx="1569720" cy="1190625"/>
            <wp:effectExtent l="19050" t="0" r="0" b="0"/>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cstate="print"/>
                    <a:srcRect/>
                    <a:stretch>
                      <a:fillRect/>
                    </a:stretch>
                  </pic:blipFill>
                  <pic:spPr bwMode="auto">
                    <a:xfrm>
                      <a:off x="0" y="0"/>
                      <a:ext cx="1569720" cy="1190625"/>
                    </a:xfrm>
                    <a:prstGeom prst="rect">
                      <a:avLst/>
                    </a:prstGeom>
                    <a:noFill/>
                    <a:ln w="9525">
                      <a:noFill/>
                      <a:miter lim="800000"/>
                      <a:headEnd/>
                      <a:tailEnd/>
                    </a:ln>
                  </pic:spPr>
                </pic:pic>
              </a:graphicData>
            </a:graphic>
          </wp:inline>
        </w:drawing>
      </w:r>
      <w:r w:rsidR="00155F9B" w:rsidRPr="0082252C">
        <w:rPr>
          <w:rFonts w:ascii="Calisto MT" w:hAnsi="Calisto MT"/>
          <w:noProof/>
          <w:spacing w:val="-5"/>
        </w:rPr>
        <w:tab/>
      </w:r>
    </w:p>
    <w:p w14:paraId="2CE8E548" w14:textId="1BCA6DA8" w:rsidR="00155F9B" w:rsidRPr="0082252C" w:rsidRDefault="005C2FB1" w:rsidP="00155F9B">
      <w:pPr>
        <w:jc w:val="both"/>
        <w:rPr>
          <w:rFonts w:ascii="Arial" w:hAnsi="Arial" w:cs="Arial"/>
          <w:b/>
          <w:bCs/>
        </w:rPr>
      </w:pPr>
      <w:r>
        <w:rPr>
          <w:rFonts w:ascii="Arial" w:hAnsi="Arial" w:cs="Arial"/>
          <w:b/>
          <w:bCs/>
          <w:noProof/>
        </w:rPr>
        <mc:AlternateContent>
          <mc:Choice Requires="wps">
            <w:drawing>
              <wp:anchor distT="0" distB="0" distL="114300" distR="114300" simplePos="0" relativeHeight="251657728" behindDoc="0" locked="0" layoutInCell="1" allowOverlap="1" wp14:anchorId="24566315" wp14:editId="2123F1C0">
                <wp:simplePos x="0" y="0"/>
                <wp:positionH relativeFrom="column">
                  <wp:posOffset>7200900</wp:posOffset>
                </wp:positionH>
                <wp:positionV relativeFrom="paragraph">
                  <wp:posOffset>30480</wp:posOffset>
                </wp:positionV>
                <wp:extent cx="1353820" cy="662940"/>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7530" w14:textId="77777777" w:rsidR="00317D13" w:rsidRDefault="00317D13" w:rsidP="00521B1E">
                            <w:pPr>
                              <w:jc w:val="center"/>
                              <w:rPr>
                                <w:rFonts w:ascii="Californian FB" w:hAnsi="Californian FB" w:cs="Arial"/>
                                <w:b/>
                                <w:i/>
                              </w:rPr>
                            </w:pPr>
                            <w:r w:rsidRPr="000E1754">
                              <w:rPr>
                                <w:rFonts w:ascii="Californian FB" w:hAnsi="Californian FB" w:cs="Arial"/>
                                <w:b/>
                                <w:i/>
                              </w:rPr>
                              <w:t xml:space="preserve">Au service </w:t>
                            </w:r>
                          </w:p>
                          <w:p w14:paraId="2B1DB617" w14:textId="77777777" w:rsidR="00317D13" w:rsidRDefault="00317D13" w:rsidP="00521B1E">
                            <w:pPr>
                              <w:jc w:val="center"/>
                              <w:rPr>
                                <w:rFonts w:ascii="Californian FB" w:hAnsi="Californian FB" w:cs="Arial"/>
                                <w:b/>
                                <w:i/>
                              </w:rPr>
                            </w:pPr>
                            <w:r w:rsidRPr="000E1754">
                              <w:rPr>
                                <w:rFonts w:ascii="Californian FB" w:hAnsi="Californian FB" w:cs="Arial"/>
                                <w:b/>
                                <w:i/>
                              </w:rPr>
                              <w:t xml:space="preserve">des Peuples </w:t>
                            </w:r>
                          </w:p>
                          <w:p w14:paraId="2DDF4961" w14:textId="77777777" w:rsidR="00317D13" w:rsidRDefault="00317D13" w:rsidP="00521B1E">
                            <w:pPr>
                              <w:jc w:val="center"/>
                            </w:pPr>
                            <w:r w:rsidRPr="000E1754">
                              <w:rPr>
                                <w:rFonts w:ascii="Californian FB" w:hAnsi="Californian FB" w:cs="Arial"/>
                                <w:b/>
                                <w:i/>
                              </w:rPr>
                              <w:t>et des 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66315" id="Text Box 3" o:spid="_x0000_s1027" type="#_x0000_t202" style="position:absolute;left:0;text-align:left;margin-left:567pt;margin-top:2.4pt;width:106.6pt;height: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o7hQIAABY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mdTRc5mCjY5vO8LCJ1CakOp411/i3XHQqTGltg&#10;PqKT3Z3zIRpSHVzCZU5LwVZCyriwm/WNtGhHQCWr+MUEXrhJFZyVDsdGxHEHgoQ7gi2EG1l/KrO8&#10;SK/zcrKaL84nxaqYTcrzdDFJs/K6nKdFWdyuvocAs6JqBWNc3QnFDwrMir9jeN8Lo3aiBlFf43KW&#10;z0aK/phkGr/fJdkJDw0pRVfjxdGJVIHYN4pB2qTyRMhxnvwcfqwy1ODwj1WJMgjMjxrww3qIeosa&#10;CRJZa/YIurAaaAOG4TGBSavtN4x6aMwau69bYjlG8p0CbZVZAeQjHxfF7Dyowp5a1qcWoihA1dhj&#10;NE5v/Nj9W2PFpoWbRjUrfQV6bESUynNUexVD88Wc9g9F6O7TdfR6fs6WPwAAAP//AwBQSwMEFAAG&#10;AAgAAAAhANYXAZXeAAAACwEAAA8AAABkcnMvZG93bnJldi54bWxMj0FPg0AQhe8m/ofNmHgxdinF&#10;YpGlURON19b+gAGmQGRnCbst9N87PeltXublvffl29n26kyj7xwbWC4iUMSVqztuDBy+Px6fQfmA&#10;XGPvmAxcyMO2uL3JMavdxDs670OjJIR9hgbaEIZMa1+1ZNEv3EAsv6MbLQaRY6PrEScJt72Oo2it&#10;LXYsDS0O9N5S9bM/WQPHr+nhaTOVn+GQ7pL1G3Zp6S7G3N/Nry+gAs3hzwzX+TIdCtlUuhPXXvWi&#10;l6tEYIKBRBCuhlWSxqBKuaJNDLrI9X+G4hcAAP//AwBQSwECLQAUAAYACAAAACEAtoM4kv4AAADh&#10;AQAAEwAAAAAAAAAAAAAAAAAAAAAAW0NvbnRlbnRfVHlwZXNdLnhtbFBLAQItABQABgAIAAAAIQA4&#10;/SH/1gAAAJQBAAALAAAAAAAAAAAAAAAAAC8BAABfcmVscy8ucmVsc1BLAQItABQABgAIAAAAIQBJ&#10;c9o7hQIAABYFAAAOAAAAAAAAAAAAAAAAAC4CAABkcnMvZTJvRG9jLnhtbFBLAQItABQABgAIAAAA&#10;IQDWFwGV3gAAAAsBAAAPAAAAAAAAAAAAAAAAAN8EAABkcnMvZG93bnJldi54bWxQSwUGAAAAAAQA&#10;BADzAAAA6gUAAAAA&#10;" stroked="f">
                <v:textbox>
                  <w:txbxContent>
                    <w:p w14:paraId="6E757530" w14:textId="77777777" w:rsidR="00317D13" w:rsidRDefault="00317D13" w:rsidP="00521B1E">
                      <w:pPr>
                        <w:jc w:val="center"/>
                        <w:rPr>
                          <w:rFonts w:ascii="Californian FB" w:hAnsi="Californian FB" w:cs="Arial"/>
                          <w:b/>
                          <w:i/>
                        </w:rPr>
                      </w:pPr>
                      <w:r w:rsidRPr="000E1754">
                        <w:rPr>
                          <w:rFonts w:ascii="Californian FB" w:hAnsi="Californian FB" w:cs="Arial"/>
                          <w:b/>
                          <w:i/>
                        </w:rPr>
                        <w:t xml:space="preserve">Au service </w:t>
                      </w:r>
                    </w:p>
                    <w:p w14:paraId="2B1DB617" w14:textId="77777777" w:rsidR="00317D13" w:rsidRDefault="00317D13" w:rsidP="00521B1E">
                      <w:pPr>
                        <w:jc w:val="center"/>
                        <w:rPr>
                          <w:rFonts w:ascii="Californian FB" w:hAnsi="Californian FB" w:cs="Arial"/>
                          <w:b/>
                          <w:i/>
                        </w:rPr>
                      </w:pPr>
                      <w:r w:rsidRPr="000E1754">
                        <w:rPr>
                          <w:rFonts w:ascii="Californian FB" w:hAnsi="Californian FB" w:cs="Arial"/>
                          <w:b/>
                          <w:i/>
                        </w:rPr>
                        <w:t xml:space="preserve">des Peuples </w:t>
                      </w:r>
                    </w:p>
                    <w:p w14:paraId="2DDF4961" w14:textId="77777777" w:rsidR="00317D13" w:rsidRDefault="00317D13" w:rsidP="00521B1E">
                      <w:pPr>
                        <w:jc w:val="center"/>
                      </w:pPr>
                      <w:r w:rsidRPr="000E1754">
                        <w:rPr>
                          <w:rFonts w:ascii="Californian FB" w:hAnsi="Californian FB" w:cs="Arial"/>
                          <w:b/>
                          <w:i/>
                        </w:rPr>
                        <w:t>et des Nations</w:t>
                      </w:r>
                    </w:p>
                  </w:txbxContent>
                </v:textbox>
              </v:shape>
            </w:pict>
          </mc:Fallback>
        </mc:AlternateContent>
      </w:r>
      <w:r w:rsidR="00155F9B" w:rsidRPr="0082252C">
        <w:rPr>
          <w:rFonts w:ascii="Arial" w:hAnsi="Arial" w:cs="Arial"/>
          <w:b/>
          <w:bCs/>
        </w:rPr>
        <w:t xml:space="preserve">   </w:t>
      </w:r>
    </w:p>
    <w:p w14:paraId="7DB0BFCA" w14:textId="77777777" w:rsidR="00155F9B" w:rsidRPr="0082252C" w:rsidRDefault="00155F9B" w:rsidP="00155F9B">
      <w:pPr>
        <w:jc w:val="both"/>
        <w:rPr>
          <w:rFonts w:ascii="Arial" w:hAnsi="Arial" w:cs="Arial"/>
          <w:b/>
          <w:bCs/>
        </w:rPr>
      </w:pPr>
    </w:p>
    <w:p w14:paraId="00BA90E9" w14:textId="77777777" w:rsidR="00155F9B" w:rsidRPr="0082252C" w:rsidRDefault="00155F9B" w:rsidP="00155F9B">
      <w:pPr>
        <w:jc w:val="both"/>
        <w:rPr>
          <w:rFonts w:ascii="Arial" w:hAnsi="Arial" w:cs="Arial"/>
          <w:b/>
          <w:bCs/>
        </w:rPr>
      </w:pPr>
    </w:p>
    <w:p w14:paraId="1055FD1C" w14:textId="77777777" w:rsidR="00155F9B" w:rsidRPr="0082252C" w:rsidRDefault="00155F9B" w:rsidP="00155F9B">
      <w:pPr>
        <w:jc w:val="both"/>
        <w:rPr>
          <w:rFonts w:ascii="Arial" w:hAnsi="Arial" w:cs="Arial"/>
          <w:b/>
          <w:bCs/>
        </w:rPr>
      </w:pPr>
    </w:p>
    <w:p w14:paraId="4DDBD312" w14:textId="77777777" w:rsidR="00155F9B" w:rsidRPr="0082252C" w:rsidRDefault="00155F9B" w:rsidP="00155F9B">
      <w:pPr>
        <w:jc w:val="both"/>
        <w:rPr>
          <w:rFonts w:ascii="Arial" w:hAnsi="Arial" w:cs="Arial"/>
          <w:b/>
          <w:bCs/>
        </w:rPr>
      </w:pPr>
    </w:p>
    <w:p w14:paraId="053D2BDA" w14:textId="77777777" w:rsidR="00155F9B" w:rsidRPr="0082252C" w:rsidRDefault="00155F9B" w:rsidP="00155F9B">
      <w:pPr>
        <w:jc w:val="both"/>
        <w:rPr>
          <w:rFonts w:ascii="Arial" w:hAnsi="Arial" w:cs="Arial"/>
          <w:b/>
          <w:bCs/>
        </w:rPr>
      </w:pPr>
    </w:p>
    <w:p w14:paraId="16C7FEF3" w14:textId="77777777" w:rsidR="00155F9B" w:rsidRPr="0082252C" w:rsidRDefault="00155F9B" w:rsidP="00155F9B">
      <w:pPr>
        <w:jc w:val="both"/>
        <w:rPr>
          <w:rFonts w:ascii="Arial" w:hAnsi="Arial" w:cs="Arial"/>
          <w:b/>
          <w:bCs/>
        </w:rPr>
      </w:pPr>
    </w:p>
    <w:p w14:paraId="118C5EF6" w14:textId="77777777" w:rsidR="00155F9B" w:rsidRPr="0082252C" w:rsidRDefault="00155F9B" w:rsidP="00155F9B">
      <w:pPr>
        <w:jc w:val="both"/>
        <w:rPr>
          <w:rFonts w:ascii="Arial" w:hAnsi="Arial" w:cs="Arial"/>
          <w:b/>
          <w:bCs/>
        </w:rPr>
      </w:pPr>
    </w:p>
    <w:p w14:paraId="5123BD10" w14:textId="77777777" w:rsidR="00155F9B" w:rsidRPr="0082252C" w:rsidRDefault="00155F9B" w:rsidP="00155F9B">
      <w:pPr>
        <w:jc w:val="both"/>
        <w:rPr>
          <w:rFonts w:ascii="Arial" w:hAnsi="Arial" w:cs="Arial"/>
          <w:b/>
          <w:bCs/>
        </w:rPr>
      </w:pPr>
    </w:p>
    <w:p w14:paraId="6318E368" w14:textId="77777777" w:rsidR="00155F9B" w:rsidRPr="0082252C" w:rsidRDefault="00155F9B" w:rsidP="00155F9B">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bCs/>
          <w:sz w:val="32"/>
          <w:szCs w:val="32"/>
        </w:rPr>
      </w:pPr>
    </w:p>
    <w:p w14:paraId="4CD8E964" w14:textId="6C1B07D4" w:rsidR="00155F9B" w:rsidRPr="0082252C" w:rsidRDefault="00155F9B" w:rsidP="00155F9B">
      <w:pPr>
        <w:pBdr>
          <w:top w:val="thinThickSmallGap" w:sz="24" w:space="1" w:color="auto"/>
          <w:left w:val="thinThickSmallGap" w:sz="24" w:space="4" w:color="auto"/>
          <w:bottom w:val="thickThinSmallGap" w:sz="24" w:space="1" w:color="auto"/>
          <w:right w:val="thickThinSmallGap" w:sz="24" w:space="4" w:color="auto"/>
        </w:pBdr>
        <w:jc w:val="center"/>
        <w:rPr>
          <w:rFonts w:ascii="Californian FB" w:hAnsi="Californian FB" w:cs="Arial"/>
          <w:b/>
          <w:bCs/>
        </w:rPr>
      </w:pPr>
      <w:r w:rsidRPr="0082252C">
        <w:rPr>
          <w:rFonts w:ascii="Californian FB" w:hAnsi="Californian FB" w:cs="Arial"/>
          <w:b/>
          <w:bCs/>
          <w:sz w:val="32"/>
          <w:szCs w:val="32"/>
        </w:rPr>
        <w:t xml:space="preserve">PLAN DE TRAVAIL </w:t>
      </w:r>
      <w:r>
        <w:rPr>
          <w:rFonts w:ascii="Californian FB" w:hAnsi="Californian FB" w:cs="Arial"/>
          <w:b/>
          <w:bCs/>
          <w:sz w:val="32"/>
          <w:szCs w:val="32"/>
        </w:rPr>
        <w:t>ANNUEL</w:t>
      </w:r>
      <w:r w:rsidRPr="0082252C">
        <w:rPr>
          <w:rFonts w:ascii="Californian FB" w:hAnsi="Californian FB" w:cs="Arial"/>
          <w:b/>
          <w:bCs/>
          <w:sz w:val="32"/>
          <w:szCs w:val="32"/>
        </w:rPr>
        <w:t xml:space="preserve"> 201</w:t>
      </w:r>
      <w:r w:rsidR="00305BC3">
        <w:rPr>
          <w:rFonts w:ascii="Californian FB" w:hAnsi="Californian FB" w:cs="Arial"/>
          <w:b/>
          <w:bCs/>
          <w:sz w:val="32"/>
          <w:szCs w:val="32"/>
        </w:rPr>
        <w:t>7</w:t>
      </w:r>
    </w:p>
    <w:p w14:paraId="387E8EA6" w14:textId="77777777" w:rsidR="00155F9B" w:rsidRPr="0082252C" w:rsidRDefault="00155F9B" w:rsidP="00155F9B">
      <w:pPr>
        <w:pBdr>
          <w:top w:val="thinThickSmallGap" w:sz="24" w:space="1" w:color="auto"/>
          <w:left w:val="thinThickSmallGap" w:sz="24" w:space="4" w:color="auto"/>
          <w:bottom w:val="thickThinSmallGap" w:sz="24" w:space="1" w:color="auto"/>
          <w:right w:val="thickThinSmallGap" w:sz="24" w:space="4" w:color="auto"/>
        </w:pBdr>
        <w:jc w:val="center"/>
        <w:rPr>
          <w:rFonts w:ascii="Californian FB" w:hAnsi="Californian FB" w:cs="Arial"/>
          <w:b/>
          <w:bCs/>
        </w:rPr>
      </w:pPr>
    </w:p>
    <w:p w14:paraId="6A3350AA" w14:textId="77777777" w:rsidR="00155F9B" w:rsidRDefault="00155F9B" w:rsidP="00155F9B">
      <w:pPr>
        <w:pBdr>
          <w:top w:val="thinThickSmallGap" w:sz="24" w:space="1" w:color="auto"/>
          <w:left w:val="thinThickSmallGap" w:sz="24" w:space="4" w:color="auto"/>
          <w:bottom w:val="thickThinSmallGap" w:sz="24" w:space="1" w:color="auto"/>
          <w:right w:val="thickThinSmallGap" w:sz="24" w:space="4" w:color="auto"/>
        </w:pBdr>
        <w:jc w:val="center"/>
        <w:rPr>
          <w:rFonts w:ascii="Californian FB" w:hAnsi="Californian FB" w:cs="Arial"/>
          <w:b/>
          <w:sz w:val="28"/>
          <w:szCs w:val="28"/>
        </w:rPr>
      </w:pPr>
      <w:r w:rsidRPr="00872144">
        <w:rPr>
          <w:rFonts w:ascii="Californian FB" w:hAnsi="Californian FB" w:cs="Calibri"/>
          <w:b/>
          <w:color w:val="000000"/>
          <w:sz w:val="28"/>
          <w:szCs w:val="28"/>
        </w:rPr>
        <w:t>00076446 MLI 10 :</w:t>
      </w:r>
      <w:r>
        <w:rPr>
          <w:rFonts w:ascii="Californian FB" w:hAnsi="Californian FB" w:cs="Arial"/>
          <w:b/>
          <w:sz w:val="28"/>
          <w:szCs w:val="28"/>
        </w:rPr>
        <w:t xml:space="preserve"> </w:t>
      </w:r>
      <w:r w:rsidRPr="0082252C">
        <w:rPr>
          <w:rFonts w:ascii="Californian FB" w:hAnsi="Californian FB" w:cs="Arial"/>
          <w:b/>
          <w:sz w:val="28"/>
          <w:szCs w:val="28"/>
        </w:rPr>
        <w:t xml:space="preserve">Projet Extension et renforcement du système des aires protégées au Mali - ERSAP </w:t>
      </w:r>
    </w:p>
    <w:p w14:paraId="615FE5BE" w14:textId="77777777" w:rsidR="00155F9B" w:rsidRPr="0082252C" w:rsidRDefault="00155F9B" w:rsidP="000E1841">
      <w:pPr>
        <w:pBdr>
          <w:top w:val="thinThickSmallGap" w:sz="24" w:space="1" w:color="auto"/>
          <w:left w:val="thinThickSmallGap" w:sz="24" w:space="4" w:color="auto"/>
          <w:bottom w:val="thickThinSmallGap" w:sz="24" w:space="1" w:color="auto"/>
          <w:right w:val="thickThinSmallGap" w:sz="24" w:space="4" w:color="auto"/>
        </w:pBdr>
        <w:rPr>
          <w:rFonts w:ascii="Californian FB" w:hAnsi="Californian FB" w:cs="Arial"/>
          <w:b/>
          <w:bCs/>
          <w:sz w:val="28"/>
          <w:szCs w:val="28"/>
        </w:rPr>
      </w:pPr>
    </w:p>
    <w:p w14:paraId="36FD837D" w14:textId="77777777" w:rsidR="00155F9B" w:rsidRPr="0082252C" w:rsidRDefault="00155F9B" w:rsidP="00155F9B">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bCs/>
        </w:rPr>
      </w:pPr>
    </w:p>
    <w:p w14:paraId="36AA279B" w14:textId="77777777" w:rsidR="00155F9B" w:rsidRPr="0082252C" w:rsidRDefault="00155F9B" w:rsidP="00155F9B">
      <w:pPr>
        <w:jc w:val="both"/>
        <w:rPr>
          <w:rFonts w:ascii="Arial" w:hAnsi="Arial" w:cs="Arial"/>
          <w:b/>
          <w:bCs/>
        </w:rPr>
      </w:pPr>
    </w:p>
    <w:p w14:paraId="38BE2CF1" w14:textId="77777777" w:rsidR="00155F9B" w:rsidRPr="0082252C" w:rsidRDefault="00155F9B" w:rsidP="00155F9B">
      <w:pPr>
        <w:jc w:val="both"/>
        <w:rPr>
          <w:rFonts w:ascii="Arial" w:hAnsi="Arial" w:cs="Arial"/>
          <w:b/>
          <w:bCs/>
        </w:rPr>
      </w:pPr>
    </w:p>
    <w:p w14:paraId="72CEE5E6" w14:textId="77777777" w:rsidR="00155F9B" w:rsidRPr="0082252C" w:rsidRDefault="00155F9B" w:rsidP="00155F9B">
      <w:pPr>
        <w:jc w:val="both"/>
        <w:rPr>
          <w:rFonts w:ascii="Arial" w:hAnsi="Arial" w:cs="Arial"/>
          <w:b/>
          <w:bCs/>
        </w:rPr>
      </w:pPr>
    </w:p>
    <w:p w14:paraId="0656AC48" w14:textId="77777777" w:rsidR="00155F9B" w:rsidRPr="0082252C" w:rsidRDefault="00155F9B" w:rsidP="00155F9B">
      <w:pPr>
        <w:jc w:val="both"/>
        <w:rPr>
          <w:rFonts w:ascii="Arial" w:hAnsi="Arial" w:cs="Arial"/>
          <w:b/>
          <w:bCs/>
        </w:rPr>
      </w:pPr>
    </w:p>
    <w:p w14:paraId="461C0638" w14:textId="77777777" w:rsidR="00155F9B" w:rsidRPr="0082252C" w:rsidRDefault="00155F9B" w:rsidP="00155F9B">
      <w:pPr>
        <w:jc w:val="both"/>
        <w:rPr>
          <w:rFonts w:ascii="Arial" w:hAnsi="Arial" w:cs="Arial"/>
          <w:b/>
          <w:bCs/>
        </w:rPr>
      </w:pPr>
    </w:p>
    <w:p w14:paraId="3C2777CC" w14:textId="4C2DB202" w:rsidR="00155F9B" w:rsidRDefault="00155F9B" w:rsidP="00155F9B">
      <w:pPr>
        <w:jc w:val="center"/>
        <w:rPr>
          <w:rFonts w:ascii="Californian FB" w:hAnsi="Californian FB" w:cs="Arial"/>
          <w:b/>
          <w:bCs/>
        </w:rPr>
      </w:pPr>
      <w:r w:rsidRPr="0082252C">
        <w:rPr>
          <w:rFonts w:ascii="Californian FB" w:hAnsi="Californian FB" w:cs="Arial"/>
          <w:b/>
          <w:bCs/>
        </w:rPr>
        <w:t xml:space="preserve">ERSAP/  </w:t>
      </w:r>
      <w:r w:rsidR="00F56F3A">
        <w:rPr>
          <w:rFonts w:ascii="Californian FB" w:hAnsi="Californian FB" w:cs="Arial"/>
          <w:b/>
          <w:bCs/>
        </w:rPr>
        <w:t>Juin</w:t>
      </w:r>
      <w:r w:rsidR="00305BC3">
        <w:rPr>
          <w:rFonts w:ascii="Californian FB" w:hAnsi="Californian FB" w:cs="Arial"/>
          <w:b/>
          <w:bCs/>
        </w:rPr>
        <w:t xml:space="preserve"> 2017</w:t>
      </w:r>
    </w:p>
    <w:p w14:paraId="512BA4B3" w14:textId="77777777" w:rsidR="00284A8F" w:rsidRPr="00C5044C" w:rsidRDefault="00284A8F" w:rsidP="00155F9B">
      <w:pPr>
        <w:jc w:val="center"/>
        <w:rPr>
          <w:rFonts w:ascii="Californian FB" w:hAnsi="Californian FB" w:cs="Arial"/>
          <w:b/>
          <w:bCs/>
          <w:sz w:val="22"/>
        </w:rPr>
      </w:pPr>
    </w:p>
    <w:p w14:paraId="125A4DD5" w14:textId="77777777" w:rsidR="00A9655F" w:rsidRDefault="00A9655F" w:rsidP="0070319E">
      <w:pPr>
        <w:pStyle w:val="NumberedParas"/>
        <w:numPr>
          <w:ilvl w:val="0"/>
          <w:numId w:val="24"/>
        </w:numPr>
        <w:rPr>
          <w:rFonts w:ascii="Arial Narrow" w:hAnsi="Arial Narrow"/>
          <w:b/>
          <w:sz w:val="22"/>
          <w:lang w:val="fr-FR"/>
        </w:rPr>
        <w:sectPr w:rsidR="00A9655F" w:rsidSect="00155F9B">
          <w:footerReference w:type="default" r:id="rId9"/>
          <w:pgSz w:w="16838" w:h="11906" w:orient="landscape"/>
          <w:pgMar w:top="1417" w:right="1417" w:bottom="1417" w:left="1417" w:header="708" w:footer="708" w:gutter="0"/>
          <w:cols w:space="708"/>
          <w:docGrid w:linePitch="360"/>
        </w:sectPr>
      </w:pPr>
    </w:p>
    <w:p w14:paraId="2D689FF3" w14:textId="77777777" w:rsidR="0045352B" w:rsidRPr="00761C06" w:rsidRDefault="00BB73F0" w:rsidP="0070319E">
      <w:pPr>
        <w:pStyle w:val="NumberedParas"/>
        <w:numPr>
          <w:ilvl w:val="0"/>
          <w:numId w:val="24"/>
        </w:numPr>
        <w:rPr>
          <w:rFonts w:ascii="Arial Narrow" w:hAnsi="Arial Narrow"/>
          <w:b/>
          <w:lang w:val="fr-FR"/>
        </w:rPr>
      </w:pPr>
      <w:r w:rsidRPr="00761C06">
        <w:rPr>
          <w:rFonts w:ascii="Arial Narrow" w:hAnsi="Arial Narrow"/>
          <w:b/>
          <w:lang w:val="fr-FR"/>
        </w:rPr>
        <w:lastRenderedPageBreak/>
        <w:t xml:space="preserve">CONTEXTE </w:t>
      </w:r>
    </w:p>
    <w:p w14:paraId="21CCF044" w14:textId="77777777" w:rsidR="005A756D" w:rsidRPr="00761C06" w:rsidRDefault="005A756D" w:rsidP="00155F9B">
      <w:pPr>
        <w:pStyle w:val="NumberedParas"/>
        <w:numPr>
          <w:ilvl w:val="0"/>
          <w:numId w:val="0"/>
        </w:numPr>
        <w:rPr>
          <w:rFonts w:ascii="Arial Narrow" w:hAnsi="Arial Narrow"/>
          <w:lang w:val="fr-FR"/>
        </w:rPr>
      </w:pPr>
    </w:p>
    <w:p w14:paraId="4E2A2304" w14:textId="3C8E9725" w:rsidR="0070319E" w:rsidRPr="00761C06" w:rsidRDefault="005A756D" w:rsidP="00155F9B">
      <w:pPr>
        <w:pStyle w:val="NumberedParas"/>
        <w:numPr>
          <w:ilvl w:val="0"/>
          <w:numId w:val="0"/>
        </w:numPr>
        <w:rPr>
          <w:rFonts w:ascii="Arial Narrow" w:hAnsi="Arial Narrow"/>
          <w:lang w:val="fr-FR"/>
        </w:rPr>
      </w:pPr>
      <w:r w:rsidRPr="00761C06">
        <w:rPr>
          <w:rFonts w:ascii="Arial Narrow" w:hAnsi="Arial Narrow"/>
          <w:lang w:val="fr-FR"/>
        </w:rPr>
        <w:t>La préparation du présent plan de travail 201</w:t>
      </w:r>
      <w:r w:rsidR="00F834CB">
        <w:rPr>
          <w:rFonts w:ascii="Arial Narrow" w:hAnsi="Arial Narrow"/>
          <w:lang w:val="fr-FR"/>
        </w:rPr>
        <w:t>7</w:t>
      </w:r>
      <w:r w:rsidRPr="00761C06">
        <w:rPr>
          <w:rFonts w:ascii="Arial Narrow" w:hAnsi="Arial Narrow"/>
          <w:lang w:val="fr-FR"/>
        </w:rPr>
        <w:t xml:space="preserve"> s’inscrit dans une perspective de </w:t>
      </w:r>
      <w:r w:rsidR="00F834CB">
        <w:rPr>
          <w:rFonts w:ascii="Arial Narrow" w:hAnsi="Arial Narrow"/>
          <w:lang w:val="fr-FR"/>
        </w:rPr>
        <w:t>la préparation de la seconde phase du projet</w:t>
      </w:r>
      <w:r w:rsidR="00D169BE">
        <w:rPr>
          <w:rFonts w:ascii="Arial Narrow" w:hAnsi="Arial Narrow"/>
          <w:lang w:val="fr-FR"/>
        </w:rPr>
        <w:t xml:space="preserve"> avec un minimum d’activités qui s’articulent autour de : </w:t>
      </w:r>
    </w:p>
    <w:p w14:paraId="418E20C7" w14:textId="77777777" w:rsidR="005A756D" w:rsidRPr="00761C06" w:rsidRDefault="005A756D" w:rsidP="00155F9B">
      <w:pPr>
        <w:pStyle w:val="NumberedParas"/>
        <w:numPr>
          <w:ilvl w:val="0"/>
          <w:numId w:val="0"/>
        </w:numPr>
        <w:rPr>
          <w:rFonts w:ascii="Arial Narrow" w:hAnsi="Arial Narrow"/>
          <w:lang w:val="fr-FR"/>
        </w:rPr>
      </w:pPr>
    </w:p>
    <w:p w14:paraId="048C4159" w14:textId="77777777" w:rsidR="005A756D" w:rsidRPr="00761C06" w:rsidRDefault="00D169BE" w:rsidP="005A756D">
      <w:pPr>
        <w:pStyle w:val="NumberedParas"/>
        <w:numPr>
          <w:ilvl w:val="0"/>
          <w:numId w:val="26"/>
        </w:numPr>
        <w:rPr>
          <w:rFonts w:ascii="Arial Narrow" w:hAnsi="Arial Narrow"/>
          <w:lang w:val="fr-FR"/>
        </w:rPr>
      </w:pPr>
      <w:r>
        <w:rPr>
          <w:rFonts w:ascii="Arial Narrow" w:hAnsi="Arial Narrow"/>
          <w:lang w:val="fr-FR"/>
        </w:rPr>
        <w:t xml:space="preserve">Le suivi du dossier de </w:t>
      </w:r>
      <w:r w:rsidR="005A756D" w:rsidRPr="00761C06">
        <w:rPr>
          <w:rFonts w:ascii="Arial Narrow" w:hAnsi="Arial Narrow"/>
          <w:lang w:val="fr-FR"/>
        </w:rPr>
        <w:t>création du nouvel organe de gestion des aires protégées </w:t>
      </w:r>
      <w:r w:rsidR="00047E2A">
        <w:rPr>
          <w:rFonts w:ascii="Arial Narrow" w:hAnsi="Arial Narrow"/>
          <w:lang w:val="fr-FR"/>
        </w:rPr>
        <w:t>et la finalisation du nouveau code de gestion de la faune et ses habitats</w:t>
      </w:r>
      <w:r w:rsidR="005A756D" w:rsidRPr="00761C06">
        <w:rPr>
          <w:rFonts w:ascii="Arial Narrow" w:hAnsi="Arial Narrow"/>
          <w:lang w:val="fr-FR"/>
        </w:rPr>
        <w:t>;</w:t>
      </w:r>
    </w:p>
    <w:p w14:paraId="13B398A6" w14:textId="06DA5C5B" w:rsidR="005A756D" w:rsidRPr="00761C06" w:rsidRDefault="005A756D" w:rsidP="005A756D">
      <w:pPr>
        <w:pStyle w:val="NumberedParas"/>
        <w:numPr>
          <w:ilvl w:val="0"/>
          <w:numId w:val="26"/>
        </w:numPr>
        <w:rPr>
          <w:rFonts w:ascii="Arial Narrow" w:hAnsi="Arial Narrow"/>
          <w:lang w:val="fr-FR"/>
        </w:rPr>
      </w:pPr>
      <w:r w:rsidRPr="00761C06">
        <w:rPr>
          <w:rFonts w:ascii="Arial Narrow" w:hAnsi="Arial Narrow"/>
          <w:lang w:val="fr-FR"/>
        </w:rPr>
        <w:t>L</w:t>
      </w:r>
      <w:r w:rsidR="00D169BE">
        <w:rPr>
          <w:rFonts w:ascii="Arial Narrow" w:hAnsi="Arial Narrow"/>
          <w:lang w:val="fr-FR"/>
        </w:rPr>
        <w:t>a création de 5 réserves naturelles</w:t>
      </w:r>
      <w:r w:rsidRPr="00761C06">
        <w:rPr>
          <w:rFonts w:ascii="Arial Narrow" w:hAnsi="Arial Narrow"/>
          <w:lang w:val="fr-FR"/>
        </w:rPr>
        <w:t xml:space="preserve"> communautaires ;</w:t>
      </w:r>
    </w:p>
    <w:p w14:paraId="6BF3DD50" w14:textId="098E7104" w:rsidR="005A756D" w:rsidRDefault="005A756D" w:rsidP="005A756D">
      <w:pPr>
        <w:pStyle w:val="NumberedParas"/>
        <w:numPr>
          <w:ilvl w:val="0"/>
          <w:numId w:val="26"/>
        </w:numPr>
        <w:rPr>
          <w:rFonts w:ascii="Arial Narrow" w:hAnsi="Arial Narrow"/>
          <w:lang w:val="fr-FR"/>
        </w:rPr>
      </w:pPr>
      <w:r w:rsidRPr="00761C06">
        <w:rPr>
          <w:rFonts w:ascii="Arial Narrow" w:hAnsi="Arial Narrow"/>
          <w:lang w:val="fr-FR"/>
        </w:rPr>
        <w:t>La création de la réserve de biosphère  du Bafing-Falémé et celle transfrontalière</w:t>
      </w:r>
      <w:r w:rsidR="00F834CB">
        <w:rPr>
          <w:rFonts w:ascii="Arial Narrow" w:hAnsi="Arial Narrow"/>
          <w:lang w:val="fr-FR"/>
        </w:rPr>
        <w:t> ;</w:t>
      </w:r>
    </w:p>
    <w:p w14:paraId="38926F36" w14:textId="076EDFD3" w:rsidR="00F834CB" w:rsidRPr="00761C06" w:rsidRDefault="00F834CB" w:rsidP="005A756D">
      <w:pPr>
        <w:pStyle w:val="NumberedParas"/>
        <w:numPr>
          <w:ilvl w:val="0"/>
          <w:numId w:val="26"/>
        </w:numPr>
        <w:rPr>
          <w:rFonts w:ascii="Arial Narrow" w:hAnsi="Arial Narrow"/>
          <w:lang w:val="fr-FR"/>
        </w:rPr>
      </w:pPr>
      <w:r>
        <w:rPr>
          <w:rFonts w:ascii="Arial Narrow" w:hAnsi="Arial Narrow"/>
          <w:lang w:val="fr-FR"/>
        </w:rPr>
        <w:t>La préparation des plans d’aménagements et de gestion des 5 réserves naturelles</w:t>
      </w:r>
      <w:r w:rsidRPr="00761C06">
        <w:rPr>
          <w:rFonts w:ascii="Arial Narrow" w:hAnsi="Arial Narrow"/>
          <w:lang w:val="fr-FR"/>
        </w:rPr>
        <w:t xml:space="preserve"> communautaires</w:t>
      </w:r>
      <w:r>
        <w:rPr>
          <w:rFonts w:ascii="Arial Narrow" w:hAnsi="Arial Narrow"/>
          <w:lang w:val="fr-FR"/>
        </w:rPr>
        <w:t> ;</w:t>
      </w:r>
    </w:p>
    <w:p w14:paraId="42BDC5F4" w14:textId="7736B178" w:rsidR="00D169BE" w:rsidRDefault="00F834CB" w:rsidP="005A756D">
      <w:pPr>
        <w:pStyle w:val="NumberedParas"/>
        <w:numPr>
          <w:ilvl w:val="0"/>
          <w:numId w:val="26"/>
        </w:numPr>
        <w:rPr>
          <w:rFonts w:ascii="Arial Narrow" w:hAnsi="Arial Narrow"/>
          <w:lang w:val="fr-FR"/>
        </w:rPr>
      </w:pPr>
      <w:r>
        <w:rPr>
          <w:rFonts w:ascii="Arial Narrow" w:hAnsi="Arial Narrow"/>
          <w:lang w:val="fr-FR"/>
        </w:rPr>
        <w:t>L’évaluation finale du projet ;</w:t>
      </w:r>
    </w:p>
    <w:p w14:paraId="08432E93" w14:textId="0472AE4E" w:rsidR="00F834CB" w:rsidRDefault="00F834CB" w:rsidP="005A756D">
      <w:pPr>
        <w:pStyle w:val="NumberedParas"/>
        <w:numPr>
          <w:ilvl w:val="0"/>
          <w:numId w:val="26"/>
        </w:numPr>
        <w:rPr>
          <w:rFonts w:ascii="Arial Narrow" w:hAnsi="Arial Narrow"/>
          <w:lang w:val="fr-FR"/>
        </w:rPr>
      </w:pPr>
      <w:r>
        <w:rPr>
          <w:rFonts w:ascii="Arial Narrow" w:hAnsi="Arial Narrow"/>
          <w:lang w:val="fr-FR"/>
        </w:rPr>
        <w:t>La préparation de la seconde phase du projet.</w:t>
      </w:r>
    </w:p>
    <w:p w14:paraId="011BA79F" w14:textId="77777777" w:rsidR="006A2F46" w:rsidRDefault="006A2F46" w:rsidP="005A756D">
      <w:pPr>
        <w:pStyle w:val="NumberedParas"/>
        <w:numPr>
          <w:ilvl w:val="0"/>
          <w:numId w:val="0"/>
        </w:numPr>
        <w:rPr>
          <w:rFonts w:ascii="Arial Narrow" w:hAnsi="Arial Narrow"/>
          <w:lang w:val="fr-FR"/>
        </w:rPr>
      </w:pPr>
    </w:p>
    <w:p w14:paraId="05600154" w14:textId="1C36E5D4" w:rsidR="00945988" w:rsidRDefault="006A2F46" w:rsidP="005A756D">
      <w:pPr>
        <w:pStyle w:val="NumberedParas"/>
        <w:numPr>
          <w:ilvl w:val="0"/>
          <w:numId w:val="0"/>
        </w:numPr>
        <w:rPr>
          <w:rFonts w:ascii="Arial Narrow" w:hAnsi="Arial Narrow"/>
          <w:lang w:val="fr-FR"/>
        </w:rPr>
      </w:pPr>
      <w:r>
        <w:rPr>
          <w:rFonts w:ascii="Arial Narrow" w:hAnsi="Arial Narrow"/>
          <w:lang w:val="fr-FR"/>
        </w:rPr>
        <w:t>Un autre fait marquant de 2017 sera de mettre en application les recommandations de la mission d’évaluation des occupations humaines dans les réserves de faune de Mandé Wula, Néma Wula et la ZIC de Faragama en vue de leurs indemnisations et déguerpissements des hameaux. Il s’agit de suivre la mobilisation des ressources financières pour mener à bien la mission suite à l’aval du premier ministre.</w:t>
      </w:r>
    </w:p>
    <w:p w14:paraId="2FD51297" w14:textId="77777777" w:rsidR="006A2F46" w:rsidRDefault="006A2F46" w:rsidP="005A756D">
      <w:pPr>
        <w:pStyle w:val="NumberedParas"/>
        <w:numPr>
          <w:ilvl w:val="0"/>
          <w:numId w:val="0"/>
        </w:numPr>
        <w:rPr>
          <w:rFonts w:ascii="Arial Narrow" w:hAnsi="Arial Narrow"/>
          <w:lang w:val="fr-FR"/>
        </w:rPr>
      </w:pPr>
    </w:p>
    <w:p w14:paraId="7926ACD1" w14:textId="7AFCCB4C" w:rsidR="005A756D" w:rsidRPr="00761C06" w:rsidRDefault="005A756D" w:rsidP="005A756D">
      <w:pPr>
        <w:pStyle w:val="NumberedParas"/>
        <w:numPr>
          <w:ilvl w:val="0"/>
          <w:numId w:val="0"/>
        </w:numPr>
        <w:rPr>
          <w:rFonts w:ascii="Arial Narrow" w:hAnsi="Arial Narrow"/>
          <w:lang w:val="fr-FR"/>
        </w:rPr>
      </w:pPr>
      <w:r w:rsidRPr="00761C06">
        <w:rPr>
          <w:rFonts w:ascii="Arial Narrow" w:hAnsi="Arial Narrow"/>
          <w:lang w:val="fr-FR"/>
        </w:rPr>
        <w:t xml:space="preserve">La mise en œuvre du projet </w:t>
      </w:r>
      <w:r w:rsidR="00945988">
        <w:rPr>
          <w:rFonts w:ascii="Arial Narrow" w:hAnsi="Arial Narrow"/>
          <w:lang w:val="fr-FR"/>
        </w:rPr>
        <w:t>au cours de 201</w:t>
      </w:r>
      <w:r w:rsidR="00305BC3">
        <w:rPr>
          <w:rFonts w:ascii="Arial Narrow" w:hAnsi="Arial Narrow"/>
          <w:lang w:val="fr-FR"/>
        </w:rPr>
        <w:t>7</w:t>
      </w:r>
      <w:r w:rsidR="00945988">
        <w:rPr>
          <w:rFonts w:ascii="Arial Narrow" w:hAnsi="Arial Narrow"/>
          <w:lang w:val="fr-FR"/>
        </w:rPr>
        <w:t xml:space="preserve"> </w:t>
      </w:r>
      <w:r w:rsidRPr="00761C06">
        <w:rPr>
          <w:rFonts w:ascii="Arial Narrow" w:hAnsi="Arial Narrow"/>
          <w:lang w:val="fr-FR"/>
        </w:rPr>
        <w:t xml:space="preserve">sera marquée par l’évaluation </w:t>
      </w:r>
      <w:r w:rsidR="00D169BE">
        <w:rPr>
          <w:rFonts w:ascii="Arial Narrow" w:hAnsi="Arial Narrow"/>
          <w:lang w:val="fr-FR"/>
        </w:rPr>
        <w:t>finale,</w:t>
      </w:r>
      <w:r w:rsidR="00F56F3A">
        <w:rPr>
          <w:rFonts w:ascii="Arial Narrow" w:hAnsi="Arial Narrow"/>
          <w:lang w:val="fr-FR"/>
        </w:rPr>
        <w:t xml:space="preserve"> l’élaboration d’un véritable Business Plan et une stratégie de pérennisation financière (consultant international),</w:t>
      </w:r>
      <w:r w:rsidR="00D169BE">
        <w:rPr>
          <w:rFonts w:ascii="Arial Narrow" w:hAnsi="Arial Narrow"/>
          <w:lang w:val="fr-FR"/>
        </w:rPr>
        <w:t xml:space="preserve"> </w:t>
      </w:r>
      <w:r w:rsidRPr="00761C06">
        <w:rPr>
          <w:rFonts w:ascii="Arial Narrow" w:hAnsi="Arial Narrow"/>
          <w:lang w:val="fr-FR"/>
        </w:rPr>
        <w:t>la préparation de la clôture du projet et d’un document de seconde phase</w:t>
      </w:r>
      <w:r w:rsidR="00305BC3">
        <w:rPr>
          <w:rFonts w:ascii="Arial Narrow" w:hAnsi="Arial Narrow"/>
          <w:lang w:val="fr-FR"/>
        </w:rPr>
        <w:t xml:space="preserve"> </w:t>
      </w:r>
      <w:r w:rsidR="000749E9" w:rsidRPr="00761C06">
        <w:rPr>
          <w:rFonts w:ascii="Arial Narrow" w:hAnsi="Arial Narrow"/>
          <w:lang w:val="fr-FR"/>
        </w:rPr>
        <w:t>(ou une consolidation des acquis</w:t>
      </w:r>
      <w:r w:rsidR="00D310C4">
        <w:rPr>
          <w:rFonts w:ascii="Arial Narrow" w:hAnsi="Arial Narrow"/>
          <w:lang w:val="fr-FR"/>
        </w:rPr>
        <w:t xml:space="preserve"> avec le financement restant de l’Etat</w:t>
      </w:r>
      <w:r w:rsidR="000749E9" w:rsidRPr="00761C06">
        <w:rPr>
          <w:rFonts w:ascii="Arial Narrow" w:hAnsi="Arial Narrow"/>
          <w:lang w:val="fr-FR"/>
        </w:rPr>
        <w:t>)</w:t>
      </w:r>
      <w:r w:rsidRPr="00761C06">
        <w:rPr>
          <w:rFonts w:ascii="Arial Narrow" w:hAnsi="Arial Narrow"/>
          <w:lang w:val="fr-FR"/>
        </w:rPr>
        <w:t xml:space="preserve">. </w:t>
      </w:r>
    </w:p>
    <w:p w14:paraId="5BC0B9E5" w14:textId="77777777" w:rsidR="00761C06" w:rsidRPr="00761C06" w:rsidRDefault="00761C06" w:rsidP="005A756D">
      <w:pPr>
        <w:pStyle w:val="NumberedParas"/>
        <w:numPr>
          <w:ilvl w:val="0"/>
          <w:numId w:val="0"/>
        </w:numPr>
        <w:rPr>
          <w:rFonts w:ascii="Arial Narrow" w:hAnsi="Arial Narrow"/>
          <w:lang w:val="fr-FR"/>
        </w:rPr>
      </w:pPr>
    </w:p>
    <w:p w14:paraId="301FA3B4" w14:textId="77777777" w:rsidR="00801903" w:rsidRPr="00761C06" w:rsidRDefault="00801903" w:rsidP="00A9655F">
      <w:pPr>
        <w:pStyle w:val="NumberedParas"/>
        <w:numPr>
          <w:ilvl w:val="0"/>
          <w:numId w:val="0"/>
        </w:numPr>
        <w:rPr>
          <w:rFonts w:ascii="Arial Narrow" w:hAnsi="Arial Narrow"/>
          <w:lang w:val="fr-FR"/>
        </w:rPr>
      </w:pPr>
    </w:p>
    <w:p w14:paraId="48D80D60" w14:textId="77777777" w:rsidR="00265C16" w:rsidRPr="00761C06" w:rsidRDefault="00265C16" w:rsidP="0070319E">
      <w:pPr>
        <w:pStyle w:val="NumberedParas"/>
        <w:numPr>
          <w:ilvl w:val="0"/>
          <w:numId w:val="24"/>
        </w:numPr>
        <w:rPr>
          <w:rFonts w:ascii="Arial Narrow" w:hAnsi="Arial Narrow"/>
          <w:b/>
          <w:lang w:val="fr-FR"/>
        </w:rPr>
      </w:pPr>
      <w:r w:rsidRPr="00761C06">
        <w:rPr>
          <w:rFonts w:ascii="Arial Narrow" w:hAnsi="Arial Narrow"/>
          <w:b/>
          <w:lang w:val="fr-FR"/>
        </w:rPr>
        <w:t>LE BUT DU PROJE</w:t>
      </w:r>
      <w:r w:rsidR="00D72571" w:rsidRPr="00761C06">
        <w:rPr>
          <w:rFonts w:ascii="Arial Narrow" w:hAnsi="Arial Narrow"/>
          <w:b/>
          <w:lang w:val="fr-FR"/>
        </w:rPr>
        <w:t>T</w:t>
      </w:r>
    </w:p>
    <w:p w14:paraId="238605AD" w14:textId="77777777" w:rsidR="00E5343F" w:rsidRPr="00761C06" w:rsidRDefault="00E5343F" w:rsidP="00D72571">
      <w:pPr>
        <w:pStyle w:val="NumberedParas"/>
        <w:numPr>
          <w:ilvl w:val="0"/>
          <w:numId w:val="0"/>
        </w:numPr>
        <w:ind w:left="495"/>
        <w:rPr>
          <w:rFonts w:ascii="Arial Narrow" w:hAnsi="Arial Narrow"/>
          <w:lang w:val="fr-FR"/>
        </w:rPr>
      </w:pPr>
      <w:r w:rsidRPr="00761C06">
        <w:rPr>
          <w:rFonts w:ascii="Arial Narrow" w:hAnsi="Arial Narrow"/>
          <w:lang w:val="fr-FR"/>
        </w:rPr>
        <w:t xml:space="preserve"> </w:t>
      </w:r>
    </w:p>
    <w:p w14:paraId="6794839B" w14:textId="77777777" w:rsidR="00155F9B" w:rsidRPr="00761C06" w:rsidRDefault="00945988" w:rsidP="00E5343F">
      <w:pPr>
        <w:pStyle w:val="NumberedParas"/>
        <w:numPr>
          <w:ilvl w:val="0"/>
          <w:numId w:val="0"/>
        </w:numPr>
        <w:ind w:left="495"/>
        <w:rPr>
          <w:rFonts w:ascii="Arial Narrow" w:hAnsi="Arial Narrow"/>
          <w:lang w:val="fr-FR"/>
        </w:rPr>
      </w:pPr>
      <w:r>
        <w:rPr>
          <w:rFonts w:ascii="Arial Narrow" w:hAnsi="Arial Narrow"/>
          <w:lang w:val="fr-FR"/>
        </w:rPr>
        <w:t>Il</w:t>
      </w:r>
      <w:r w:rsidR="00E5343F" w:rsidRPr="00761C06">
        <w:rPr>
          <w:rFonts w:ascii="Arial Narrow" w:hAnsi="Arial Narrow"/>
          <w:lang w:val="fr-FR"/>
        </w:rPr>
        <w:t xml:space="preserve"> </w:t>
      </w:r>
      <w:r w:rsidR="00155F9B" w:rsidRPr="00761C06">
        <w:rPr>
          <w:rFonts w:ascii="Arial Narrow" w:hAnsi="Arial Narrow"/>
          <w:lang w:val="fr-FR"/>
        </w:rPr>
        <w:t xml:space="preserve">consiste à contribuer à la conservation de la biodiversité importante au plan mondial au Mali et, en particulier, de la riche biodiversité du Sud-Ouest du Mali où des mammifères, notamment l’élan de Derby et les chimpanzés de l’Afrique de l’Ouest existent encore.  </w:t>
      </w:r>
    </w:p>
    <w:p w14:paraId="4789AF45" w14:textId="77777777" w:rsidR="00155F9B" w:rsidRPr="00761C06" w:rsidRDefault="00155F9B" w:rsidP="00155F9B">
      <w:pPr>
        <w:pStyle w:val="NumberedParas"/>
        <w:numPr>
          <w:ilvl w:val="0"/>
          <w:numId w:val="0"/>
        </w:numPr>
        <w:rPr>
          <w:rFonts w:ascii="Arial Narrow" w:hAnsi="Arial Narrow"/>
          <w:lang w:val="fr-FR"/>
        </w:rPr>
      </w:pPr>
    </w:p>
    <w:p w14:paraId="0815BB5E" w14:textId="77777777" w:rsidR="00E5343F" w:rsidRPr="00761C06" w:rsidRDefault="00E5343F" w:rsidP="0070319E">
      <w:pPr>
        <w:pStyle w:val="NumberedParas"/>
        <w:numPr>
          <w:ilvl w:val="0"/>
          <w:numId w:val="24"/>
        </w:numPr>
        <w:rPr>
          <w:rFonts w:ascii="Arial Narrow" w:hAnsi="Arial Narrow"/>
          <w:b/>
          <w:color w:val="000000"/>
          <w:lang w:val="fr-FR"/>
        </w:rPr>
      </w:pPr>
      <w:r w:rsidRPr="00761C06">
        <w:rPr>
          <w:rFonts w:ascii="Arial Narrow" w:hAnsi="Arial Narrow"/>
          <w:b/>
          <w:color w:val="000000"/>
          <w:lang w:val="fr-FR"/>
        </w:rPr>
        <w:t>LES OBJECTIFS SPECIFIQUES DU PROJET</w:t>
      </w:r>
    </w:p>
    <w:p w14:paraId="44C1BBB2" w14:textId="77777777" w:rsidR="00265C16" w:rsidRPr="00761C06" w:rsidRDefault="00265C16" w:rsidP="00265C16">
      <w:pPr>
        <w:pStyle w:val="NumberedParas"/>
        <w:numPr>
          <w:ilvl w:val="0"/>
          <w:numId w:val="0"/>
        </w:numPr>
        <w:ind w:left="495"/>
        <w:rPr>
          <w:rFonts w:ascii="Arial Narrow" w:hAnsi="Arial Narrow"/>
          <w:b/>
          <w:color w:val="000000"/>
          <w:lang w:val="fr-FR"/>
        </w:rPr>
      </w:pPr>
    </w:p>
    <w:p w14:paraId="574A7E7E" w14:textId="77777777" w:rsidR="00155F9B" w:rsidRPr="00761C06" w:rsidRDefault="00265C16" w:rsidP="00E5343F">
      <w:pPr>
        <w:pStyle w:val="NumberedParas"/>
        <w:numPr>
          <w:ilvl w:val="0"/>
          <w:numId w:val="0"/>
        </w:numPr>
        <w:ind w:left="495"/>
        <w:rPr>
          <w:rFonts w:ascii="Arial Narrow" w:hAnsi="Arial Narrow"/>
          <w:color w:val="000000"/>
          <w:lang w:val="fr-FR"/>
        </w:rPr>
      </w:pPr>
      <w:r w:rsidRPr="00761C06">
        <w:rPr>
          <w:rFonts w:ascii="Arial Narrow" w:hAnsi="Arial Narrow"/>
          <w:color w:val="000000"/>
          <w:lang w:val="fr-FR"/>
        </w:rPr>
        <w:t xml:space="preserve">Les objectifs </w:t>
      </w:r>
      <w:r w:rsidR="00E5343F" w:rsidRPr="00761C06">
        <w:rPr>
          <w:rFonts w:ascii="Arial Narrow" w:hAnsi="Arial Narrow"/>
          <w:color w:val="000000"/>
          <w:lang w:val="fr-FR"/>
        </w:rPr>
        <w:t xml:space="preserve"> </w:t>
      </w:r>
      <w:r w:rsidR="00155F9B" w:rsidRPr="00761C06">
        <w:rPr>
          <w:rFonts w:ascii="Arial Narrow" w:hAnsi="Arial Narrow"/>
          <w:color w:val="000000"/>
          <w:lang w:val="fr-FR"/>
        </w:rPr>
        <w:t>consiste</w:t>
      </w:r>
      <w:r w:rsidRPr="00761C06">
        <w:rPr>
          <w:rFonts w:ascii="Arial Narrow" w:hAnsi="Arial Narrow"/>
          <w:color w:val="000000"/>
          <w:lang w:val="fr-FR"/>
        </w:rPr>
        <w:t>nt</w:t>
      </w:r>
      <w:r w:rsidR="00155F9B" w:rsidRPr="00761C06">
        <w:rPr>
          <w:rFonts w:ascii="Arial Narrow" w:hAnsi="Arial Narrow"/>
          <w:color w:val="000000"/>
          <w:lang w:val="fr-FR"/>
        </w:rPr>
        <w:t xml:space="preserve"> à :</w:t>
      </w:r>
    </w:p>
    <w:p w14:paraId="5FE39804" w14:textId="77777777" w:rsidR="00E5343F" w:rsidRPr="00761C06" w:rsidRDefault="00155F9B" w:rsidP="00E5343F">
      <w:pPr>
        <w:pStyle w:val="NumberedParas"/>
        <w:numPr>
          <w:ilvl w:val="1"/>
          <w:numId w:val="24"/>
        </w:numPr>
        <w:rPr>
          <w:rFonts w:ascii="Arial Narrow" w:hAnsi="Arial Narrow"/>
          <w:lang w:val="fr-FR"/>
        </w:rPr>
      </w:pPr>
      <w:r w:rsidRPr="00761C06">
        <w:rPr>
          <w:rFonts w:ascii="Arial Narrow" w:hAnsi="Arial Narrow"/>
          <w:color w:val="000000"/>
          <w:lang w:val="fr-FR"/>
        </w:rPr>
        <w:t xml:space="preserve">étendre le domaine protégé au </w:t>
      </w:r>
      <w:r w:rsidR="00E5343F" w:rsidRPr="00761C06">
        <w:rPr>
          <w:rFonts w:ascii="Arial Narrow" w:hAnsi="Arial Narrow"/>
          <w:lang w:val="fr-FR"/>
        </w:rPr>
        <w:t>Mali ;</w:t>
      </w:r>
    </w:p>
    <w:p w14:paraId="394BAF0A" w14:textId="77777777" w:rsidR="00155F9B" w:rsidRPr="00761C06" w:rsidRDefault="000749E9" w:rsidP="00E5343F">
      <w:pPr>
        <w:pStyle w:val="NumberedParas"/>
        <w:numPr>
          <w:ilvl w:val="1"/>
          <w:numId w:val="24"/>
        </w:numPr>
        <w:rPr>
          <w:rFonts w:ascii="Arial Narrow" w:hAnsi="Arial Narrow"/>
          <w:lang w:val="fr-FR"/>
        </w:rPr>
      </w:pPr>
      <w:r w:rsidRPr="00761C06">
        <w:rPr>
          <w:rFonts w:ascii="Arial Narrow" w:hAnsi="Arial Narrow"/>
          <w:lang w:val="fr-FR"/>
        </w:rPr>
        <w:t xml:space="preserve">renforcer dans </w:t>
      </w:r>
      <w:r w:rsidR="00155F9B" w:rsidRPr="00761C06">
        <w:rPr>
          <w:rFonts w:ascii="Arial Narrow" w:hAnsi="Arial Narrow"/>
          <w:lang w:val="fr-FR"/>
        </w:rPr>
        <w:t xml:space="preserve">une large mesure, l’efficacité de la gestion du système d’aires protégées, en mettant l’accent, en particulier sur la région du Sud-Ouest </w:t>
      </w:r>
    </w:p>
    <w:p w14:paraId="2786E774" w14:textId="77777777" w:rsidR="00155F9B" w:rsidRPr="00761C06" w:rsidRDefault="00155F9B" w:rsidP="00E5343F">
      <w:pPr>
        <w:pStyle w:val="NumberedParas"/>
        <w:numPr>
          <w:ilvl w:val="1"/>
          <w:numId w:val="24"/>
        </w:numPr>
        <w:rPr>
          <w:rFonts w:ascii="Arial Narrow" w:hAnsi="Arial Narrow"/>
          <w:lang w:val="fr-FR"/>
        </w:rPr>
      </w:pPr>
      <w:r w:rsidRPr="00761C06">
        <w:rPr>
          <w:rFonts w:ascii="Arial Narrow" w:hAnsi="Arial Narrow"/>
          <w:lang w:val="fr-FR"/>
        </w:rPr>
        <w:t>et expérimenter  de nouveaux modèles de gestion fondés sur les catégories internationales d’AP.</w:t>
      </w:r>
    </w:p>
    <w:p w14:paraId="7D6A184A" w14:textId="77777777" w:rsidR="00155F9B" w:rsidRPr="00761C06" w:rsidRDefault="00155F9B" w:rsidP="00155F9B">
      <w:pPr>
        <w:pStyle w:val="NumberedParas"/>
        <w:numPr>
          <w:ilvl w:val="0"/>
          <w:numId w:val="0"/>
        </w:numPr>
        <w:rPr>
          <w:rFonts w:ascii="Arial Narrow" w:hAnsi="Arial Narrow"/>
          <w:lang w:val="fr-FR"/>
        </w:rPr>
      </w:pPr>
    </w:p>
    <w:p w14:paraId="6A32D633" w14:textId="77777777" w:rsidR="00CF0F56" w:rsidRPr="00761C06" w:rsidRDefault="00CF0F56" w:rsidP="00155F9B">
      <w:pPr>
        <w:pStyle w:val="NumberedParas"/>
        <w:numPr>
          <w:ilvl w:val="0"/>
          <w:numId w:val="0"/>
        </w:numPr>
        <w:rPr>
          <w:rFonts w:ascii="Arial Narrow" w:hAnsi="Arial Narrow"/>
          <w:lang w:val="fr-FR"/>
        </w:rPr>
      </w:pPr>
    </w:p>
    <w:p w14:paraId="3B506487" w14:textId="77777777" w:rsidR="00E5343F" w:rsidRPr="00761C06" w:rsidRDefault="00E5343F" w:rsidP="00E5343F">
      <w:pPr>
        <w:pStyle w:val="NumberedParas"/>
        <w:numPr>
          <w:ilvl w:val="0"/>
          <w:numId w:val="24"/>
        </w:numPr>
        <w:rPr>
          <w:rFonts w:ascii="Arial Narrow" w:hAnsi="Arial Narrow" w:cs="Lucida Grande"/>
          <w:b/>
          <w:lang w:val="fr-FR"/>
        </w:rPr>
      </w:pPr>
      <w:r w:rsidRPr="00761C06">
        <w:rPr>
          <w:rFonts w:ascii="Arial Narrow" w:hAnsi="Arial Narrow" w:cs="Lucida Grande"/>
          <w:b/>
          <w:lang w:val="fr-FR"/>
        </w:rPr>
        <w:t>LES RÉSULTATS ATTENDUS</w:t>
      </w:r>
    </w:p>
    <w:p w14:paraId="162D6E81" w14:textId="77777777" w:rsidR="00265C16" w:rsidRPr="00761C06" w:rsidRDefault="00265C16" w:rsidP="00265C16">
      <w:pPr>
        <w:pStyle w:val="NumberedParas"/>
        <w:numPr>
          <w:ilvl w:val="0"/>
          <w:numId w:val="0"/>
        </w:numPr>
        <w:rPr>
          <w:rFonts w:ascii="Arial Narrow" w:hAnsi="Arial Narrow" w:cs="Lucida Grande"/>
          <w:lang w:val="fr-FR"/>
        </w:rPr>
      </w:pPr>
    </w:p>
    <w:p w14:paraId="67F50E12" w14:textId="1461AEB7" w:rsidR="00155F9B" w:rsidRPr="00761C06" w:rsidRDefault="00155F9B" w:rsidP="00265C16">
      <w:pPr>
        <w:pStyle w:val="NumberedParas"/>
        <w:numPr>
          <w:ilvl w:val="0"/>
          <w:numId w:val="0"/>
        </w:numPr>
        <w:rPr>
          <w:rFonts w:ascii="Arial Narrow" w:hAnsi="Arial Narrow" w:cs="Lucida Grande"/>
          <w:lang w:val="fr-FR"/>
        </w:rPr>
      </w:pPr>
      <w:r w:rsidRPr="00761C06">
        <w:rPr>
          <w:rFonts w:ascii="Arial Narrow" w:hAnsi="Arial Narrow" w:cs="Lucida Grande"/>
          <w:lang w:val="fr-FR"/>
        </w:rPr>
        <w:t>L’exécution des activités de ce Pl</w:t>
      </w:r>
      <w:r w:rsidR="00CF0F56" w:rsidRPr="00761C06">
        <w:rPr>
          <w:rFonts w:ascii="Arial Narrow" w:hAnsi="Arial Narrow" w:cs="Lucida Grande"/>
          <w:lang w:val="fr-FR"/>
        </w:rPr>
        <w:t>an de Travail Annuel  (PTA) 201</w:t>
      </w:r>
      <w:r w:rsidR="00F56F3A">
        <w:rPr>
          <w:rFonts w:ascii="Arial Narrow" w:hAnsi="Arial Narrow" w:cs="Lucida Grande"/>
          <w:lang w:val="fr-FR"/>
        </w:rPr>
        <w:t>7</w:t>
      </w:r>
      <w:r w:rsidRPr="00761C06">
        <w:rPr>
          <w:rFonts w:ascii="Arial Narrow" w:hAnsi="Arial Narrow" w:cs="Lucida Grande"/>
          <w:lang w:val="fr-FR"/>
        </w:rPr>
        <w:t xml:space="preserve"> met l’accent sur 4 résultats attendus à savoir :</w:t>
      </w:r>
    </w:p>
    <w:p w14:paraId="3F29C61F" w14:textId="77777777" w:rsidR="00155F9B" w:rsidRPr="00761C06" w:rsidRDefault="00155F9B" w:rsidP="00265C16">
      <w:pPr>
        <w:pStyle w:val="NumberedParas"/>
        <w:numPr>
          <w:ilvl w:val="0"/>
          <w:numId w:val="0"/>
        </w:numPr>
        <w:rPr>
          <w:rFonts w:ascii="Arial Narrow" w:hAnsi="Arial Narrow"/>
          <w:lang w:val="fr-FR"/>
        </w:rPr>
      </w:pPr>
    </w:p>
    <w:p w14:paraId="40A25739" w14:textId="77777777" w:rsidR="00155F9B" w:rsidRPr="00761C06" w:rsidRDefault="00155F9B" w:rsidP="00265C16">
      <w:pPr>
        <w:pStyle w:val="Paragraphedeliste"/>
        <w:numPr>
          <w:ilvl w:val="0"/>
          <w:numId w:val="13"/>
        </w:numPr>
        <w:jc w:val="both"/>
        <w:rPr>
          <w:rFonts w:ascii="Arial Narrow" w:hAnsi="Arial Narrow"/>
          <w:bCs/>
          <w:sz w:val="24"/>
        </w:rPr>
      </w:pPr>
      <w:r w:rsidRPr="00761C06">
        <w:rPr>
          <w:rFonts w:ascii="Arial Narrow" w:hAnsi="Arial Narrow"/>
          <w:b/>
          <w:bCs/>
          <w:sz w:val="24"/>
        </w:rPr>
        <w:t>Réalisation 1 :</w:t>
      </w:r>
      <w:r w:rsidRPr="00761C06">
        <w:rPr>
          <w:rFonts w:ascii="Arial Narrow" w:hAnsi="Arial Narrow"/>
          <w:bCs/>
          <w:sz w:val="24"/>
        </w:rPr>
        <w:t xml:space="preserve"> Le</w:t>
      </w:r>
      <w:r w:rsidRPr="00761C06">
        <w:rPr>
          <w:rFonts w:ascii="Arial Narrow" w:hAnsi="Arial Narrow"/>
          <w:sz w:val="24"/>
        </w:rPr>
        <w:t xml:space="preserve"> cadre de gouvernance national (juridique, stratégique, institutionnel et financier) de la gestion des aires protégées offre un cadre propice pour l’extension et la gestion durable du système d’AP</w:t>
      </w:r>
      <w:r w:rsidR="00AF383A" w:rsidRPr="00761C06">
        <w:rPr>
          <w:rFonts w:ascii="Arial Narrow" w:hAnsi="Arial Narrow"/>
          <w:sz w:val="24"/>
        </w:rPr>
        <w:t> </w:t>
      </w:r>
      <w:r w:rsidR="00AF383A" w:rsidRPr="00761C06">
        <w:rPr>
          <w:rFonts w:ascii="Arial Narrow" w:hAnsi="Arial Narrow"/>
          <w:bCs/>
          <w:sz w:val="24"/>
        </w:rPr>
        <w:t>;</w:t>
      </w:r>
    </w:p>
    <w:p w14:paraId="2EF8F5E2" w14:textId="77777777" w:rsidR="00155F9B" w:rsidRPr="00761C06" w:rsidRDefault="00155F9B" w:rsidP="00265C16">
      <w:pPr>
        <w:pStyle w:val="Paragraphedeliste"/>
        <w:numPr>
          <w:ilvl w:val="0"/>
          <w:numId w:val="13"/>
        </w:numPr>
        <w:jc w:val="both"/>
        <w:rPr>
          <w:rFonts w:ascii="Arial Narrow" w:hAnsi="Arial Narrow"/>
          <w:bCs/>
          <w:sz w:val="24"/>
        </w:rPr>
      </w:pPr>
      <w:r w:rsidRPr="00761C06">
        <w:rPr>
          <w:rFonts w:ascii="Arial Narrow" w:hAnsi="Arial Narrow"/>
          <w:b/>
          <w:bCs/>
          <w:sz w:val="24"/>
          <w:szCs w:val="24"/>
        </w:rPr>
        <w:lastRenderedPageBreak/>
        <w:t>Réalisation 2 :</w:t>
      </w:r>
      <w:r w:rsidRPr="00761C06">
        <w:rPr>
          <w:rFonts w:ascii="Arial Narrow" w:hAnsi="Arial Narrow"/>
          <w:bCs/>
          <w:sz w:val="24"/>
          <w:szCs w:val="24"/>
        </w:rPr>
        <w:t xml:space="preserve"> Les modèles de gestion dans trois unités d’AP pilotes tiendront lieu d’exemples reproductibles de pratiques optimales en matière de gestion eff</w:t>
      </w:r>
      <w:r w:rsidR="00AF383A" w:rsidRPr="00761C06">
        <w:rPr>
          <w:rFonts w:ascii="Arial Narrow" w:hAnsi="Arial Narrow"/>
          <w:bCs/>
          <w:sz w:val="24"/>
          <w:szCs w:val="24"/>
        </w:rPr>
        <w:t>icace et durable des AP au Mali ;</w:t>
      </w:r>
    </w:p>
    <w:p w14:paraId="1FFDA037" w14:textId="77777777" w:rsidR="00155F9B" w:rsidRPr="00761C06" w:rsidRDefault="00155F9B" w:rsidP="00265C16">
      <w:pPr>
        <w:pStyle w:val="Paragraphedeliste"/>
        <w:numPr>
          <w:ilvl w:val="0"/>
          <w:numId w:val="13"/>
        </w:numPr>
        <w:jc w:val="both"/>
        <w:rPr>
          <w:rFonts w:ascii="Arial Narrow" w:hAnsi="Arial Narrow"/>
          <w:bCs/>
          <w:sz w:val="24"/>
        </w:rPr>
      </w:pPr>
      <w:r w:rsidRPr="00761C06">
        <w:rPr>
          <w:rFonts w:ascii="Arial Narrow" w:hAnsi="Arial Narrow"/>
          <w:b/>
          <w:bCs/>
          <w:sz w:val="24"/>
          <w:szCs w:val="24"/>
        </w:rPr>
        <w:t>Réalisation 3 :</w:t>
      </w:r>
      <w:r w:rsidRPr="00761C06">
        <w:rPr>
          <w:rFonts w:ascii="Arial Narrow" w:hAnsi="Arial Narrow"/>
          <w:bCs/>
          <w:sz w:val="24"/>
          <w:szCs w:val="24"/>
        </w:rPr>
        <w:t xml:space="preserve"> La conservation à l’échelle du territoire dans les zones tampons et de transition des réserves de biosphère du Sud-Ouest du Mali réduira les principales pressions sur le</w:t>
      </w:r>
      <w:r w:rsidR="00AF383A" w:rsidRPr="00761C06">
        <w:rPr>
          <w:rFonts w:ascii="Arial Narrow" w:hAnsi="Arial Narrow"/>
          <w:bCs/>
          <w:sz w:val="24"/>
          <w:szCs w:val="24"/>
        </w:rPr>
        <w:t>s AP de base et la biodiversité ;</w:t>
      </w:r>
    </w:p>
    <w:p w14:paraId="5FF831E6" w14:textId="77777777" w:rsidR="00155F9B" w:rsidRPr="00761C06" w:rsidRDefault="00155F9B" w:rsidP="00265C16">
      <w:pPr>
        <w:pStyle w:val="Paragraphedeliste"/>
        <w:numPr>
          <w:ilvl w:val="0"/>
          <w:numId w:val="13"/>
        </w:numPr>
        <w:jc w:val="both"/>
        <w:rPr>
          <w:rFonts w:ascii="Arial Narrow" w:hAnsi="Arial Narrow"/>
          <w:bCs/>
          <w:sz w:val="24"/>
        </w:rPr>
      </w:pPr>
      <w:r w:rsidRPr="00761C06">
        <w:rPr>
          <w:rFonts w:ascii="Arial Narrow" w:hAnsi="Arial Narrow"/>
          <w:b/>
          <w:bCs/>
          <w:sz w:val="24"/>
          <w:szCs w:val="24"/>
        </w:rPr>
        <w:t>Réalisation 4 :</w:t>
      </w:r>
      <w:r w:rsidRPr="00761C06">
        <w:rPr>
          <w:rFonts w:ascii="Arial Narrow" w:hAnsi="Arial Narrow"/>
          <w:bCs/>
          <w:sz w:val="24"/>
          <w:szCs w:val="24"/>
        </w:rPr>
        <w:t xml:space="preserve"> La coordination technique et financière du projet est bien assurée </w:t>
      </w:r>
    </w:p>
    <w:p w14:paraId="4F9F2F2D" w14:textId="77777777" w:rsidR="00196F00" w:rsidRPr="00761C06" w:rsidRDefault="00196F00" w:rsidP="00196F00">
      <w:pPr>
        <w:pStyle w:val="Paragraphedeliste"/>
        <w:jc w:val="both"/>
        <w:rPr>
          <w:rFonts w:ascii="Arial Narrow" w:hAnsi="Arial Narrow"/>
          <w:bCs/>
          <w:sz w:val="24"/>
        </w:rPr>
      </w:pPr>
    </w:p>
    <w:p w14:paraId="28E1BD65" w14:textId="77777777" w:rsidR="000749E9" w:rsidRPr="00761C06" w:rsidRDefault="000749E9" w:rsidP="00E5343F">
      <w:pPr>
        <w:pStyle w:val="Paragraphedeliste"/>
        <w:numPr>
          <w:ilvl w:val="0"/>
          <w:numId w:val="24"/>
        </w:numPr>
        <w:jc w:val="both"/>
        <w:rPr>
          <w:rFonts w:ascii="Arial Narrow" w:hAnsi="Arial Narrow" w:cs="Lucida Grande"/>
          <w:b/>
          <w:sz w:val="24"/>
        </w:rPr>
      </w:pPr>
      <w:r w:rsidRPr="00761C06">
        <w:rPr>
          <w:rFonts w:ascii="Arial Narrow" w:hAnsi="Arial Narrow" w:cs="Lucida Grande"/>
          <w:b/>
          <w:sz w:val="24"/>
        </w:rPr>
        <w:t>ACTIVITES PROGRAMMEES</w:t>
      </w:r>
    </w:p>
    <w:p w14:paraId="772BA2AE" w14:textId="1E6117AC" w:rsidR="000749E9" w:rsidRPr="00761C06" w:rsidRDefault="005F4AAB" w:rsidP="000749E9">
      <w:pPr>
        <w:autoSpaceDE w:val="0"/>
        <w:autoSpaceDN w:val="0"/>
        <w:adjustRightInd w:val="0"/>
        <w:jc w:val="both"/>
        <w:rPr>
          <w:rFonts w:ascii="Arial Narrow" w:hAnsi="Arial Narrow" w:cs="Garamond"/>
        </w:rPr>
      </w:pPr>
      <w:r>
        <w:rPr>
          <w:rFonts w:ascii="Arial Narrow" w:hAnsi="Arial Narrow" w:cs="Garamond"/>
        </w:rPr>
        <w:t>Pour l’année 201</w:t>
      </w:r>
      <w:r w:rsidR="00F834CB">
        <w:rPr>
          <w:rFonts w:ascii="Arial Narrow" w:hAnsi="Arial Narrow" w:cs="Garamond"/>
        </w:rPr>
        <w:t>7</w:t>
      </w:r>
      <w:r w:rsidR="000749E9" w:rsidRPr="00761C06">
        <w:rPr>
          <w:rFonts w:ascii="Arial Narrow" w:hAnsi="Arial Narrow" w:cs="Garamond"/>
        </w:rPr>
        <w:t>, le projet s’attèlera à la mise en œuvre des activités suivantes :</w:t>
      </w:r>
    </w:p>
    <w:p w14:paraId="600CE8FE" w14:textId="77777777" w:rsidR="000749E9" w:rsidRPr="00761C06" w:rsidRDefault="000749E9" w:rsidP="000749E9">
      <w:pPr>
        <w:autoSpaceDE w:val="0"/>
        <w:autoSpaceDN w:val="0"/>
        <w:adjustRightInd w:val="0"/>
        <w:jc w:val="both"/>
        <w:rPr>
          <w:rFonts w:ascii="Arial Narrow" w:hAnsi="Arial Narrow" w:cs="Garamond"/>
        </w:rPr>
      </w:pPr>
    </w:p>
    <w:p w14:paraId="3493250B" w14:textId="77777777" w:rsidR="000E1841" w:rsidRPr="00047E2A" w:rsidRDefault="000E1841" w:rsidP="000E1841">
      <w:pPr>
        <w:pStyle w:val="Paragraphedeliste"/>
        <w:numPr>
          <w:ilvl w:val="0"/>
          <w:numId w:val="14"/>
        </w:numPr>
        <w:autoSpaceDE w:val="0"/>
        <w:autoSpaceDN w:val="0"/>
        <w:adjustRightInd w:val="0"/>
        <w:jc w:val="both"/>
        <w:rPr>
          <w:rFonts w:ascii="Arial Narrow" w:hAnsi="Arial Narrow" w:cs="Garamond"/>
          <w:sz w:val="24"/>
          <w:szCs w:val="24"/>
        </w:rPr>
      </w:pPr>
      <w:r w:rsidRPr="00047E2A">
        <w:rPr>
          <w:rFonts w:ascii="Arial Narrow" w:hAnsi="Arial Narrow" w:cs="Garamond"/>
          <w:sz w:val="24"/>
          <w:szCs w:val="24"/>
        </w:rPr>
        <w:t>Poursuivre les missions de sensibilisation, d’information des parties prenantes ;</w:t>
      </w:r>
    </w:p>
    <w:p w14:paraId="6A5334CF" w14:textId="4F1026C8" w:rsidR="00047E2A" w:rsidRPr="00047E2A" w:rsidRDefault="005F4AAB" w:rsidP="00047E2A">
      <w:pPr>
        <w:pStyle w:val="Paragraphedeliste"/>
        <w:numPr>
          <w:ilvl w:val="0"/>
          <w:numId w:val="14"/>
        </w:numPr>
        <w:autoSpaceDE w:val="0"/>
        <w:autoSpaceDN w:val="0"/>
        <w:adjustRightInd w:val="0"/>
        <w:jc w:val="both"/>
        <w:rPr>
          <w:rFonts w:ascii="Arial Narrow" w:hAnsi="Arial Narrow" w:cs="Garamond"/>
          <w:sz w:val="24"/>
        </w:rPr>
      </w:pPr>
      <w:r w:rsidRPr="00047E2A">
        <w:rPr>
          <w:rFonts w:ascii="Arial Narrow" w:hAnsi="Arial Narrow" w:cs="Garamond"/>
          <w:sz w:val="24"/>
        </w:rPr>
        <w:t xml:space="preserve">Préparer </w:t>
      </w:r>
      <w:r w:rsidR="000749E9" w:rsidRPr="00047E2A">
        <w:rPr>
          <w:rFonts w:ascii="Arial Narrow" w:hAnsi="Arial Narrow" w:cs="Garamond"/>
          <w:sz w:val="24"/>
        </w:rPr>
        <w:t xml:space="preserve">l’évaluation </w:t>
      </w:r>
      <w:r w:rsidRPr="00047E2A">
        <w:rPr>
          <w:rFonts w:ascii="Arial Narrow" w:hAnsi="Arial Narrow" w:cs="Garamond"/>
          <w:sz w:val="24"/>
        </w:rPr>
        <w:t>finale</w:t>
      </w:r>
      <w:r w:rsidR="000749E9" w:rsidRPr="00047E2A">
        <w:rPr>
          <w:rFonts w:ascii="Arial Narrow" w:hAnsi="Arial Narrow" w:cs="Garamond"/>
          <w:sz w:val="24"/>
        </w:rPr>
        <w:t xml:space="preserve"> du projet</w:t>
      </w:r>
      <w:r w:rsidR="00F56F3A">
        <w:rPr>
          <w:rFonts w:ascii="Arial Narrow" w:hAnsi="Arial Narrow" w:cs="Garamond"/>
          <w:sz w:val="24"/>
        </w:rPr>
        <w:t>, élaborer un véritable Business plan,</w:t>
      </w:r>
      <w:r w:rsidR="000749E9" w:rsidRPr="00047E2A">
        <w:rPr>
          <w:rFonts w:ascii="Arial Narrow" w:hAnsi="Arial Narrow" w:cs="Garamond"/>
          <w:sz w:val="24"/>
        </w:rPr>
        <w:t xml:space="preserve"> </w:t>
      </w:r>
      <w:r w:rsidR="006A2F46">
        <w:rPr>
          <w:rFonts w:ascii="Arial Narrow" w:hAnsi="Arial Narrow" w:cs="Garamond"/>
          <w:sz w:val="24"/>
          <w:szCs w:val="24"/>
        </w:rPr>
        <w:t>etc…</w:t>
      </w:r>
      <w:r w:rsidR="00047E2A">
        <w:rPr>
          <w:rFonts w:ascii="Arial Narrow" w:hAnsi="Arial Narrow" w:cs="Garamond"/>
          <w:sz w:val="24"/>
          <w:szCs w:val="24"/>
        </w:rPr>
        <w:t> ;</w:t>
      </w:r>
    </w:p>
    <w:p w14:paraId="151DCF8E" w14:textId="77777777" w:rsidR="00047E2A" w:rsidRPr="00047E2A" w:rsidRDefault="005F4AAB" w:rsidP="00047E2A">
      <w:pPr>
        <w:pStyle w:val="Paragraphedeliste"/>
        <w:numPr>
          <w:ilvl w:val="0"/>
          <w:numId w:val="14"/>
        </w:numPr>
        <w:autoSpaceDE w:val="0"/>
        <w:autoSpaceDN w:val="0"/>
        <w:adjustRightInd w:val="0"/>
        <w:jc w:val="both"/>
        <w:rPr>
          <w:rFonts w:ascii="Arial Narrow" w:hAnsi="Arial Narrow" w:cs="Garamond"/>
          <w:sz w:val="24"/>
          <w:szCs w:val="24"/>
        </w:rPr>
      </w:pPr>
      <w:r w:rsidRPr="00047E2A">
        <w:rPr>
          <w:rFonts w:ascii="Arial Narrow" w:hAnsi="Arial Narrow" w:cs="Garamond"/>
          <w:sz w:val="24"/>
          <w:szCs w:val="24"/>
        </w:rPr>
        <w:t>Poursuivre le suivi du dossier de création de</w:t>
      </w:r>
      <w:r w:rsidR="000749E9" w:rsidRPr="00047E2A">
        <w:rPr>
          <w:rFonts w:ascii="Arial Narrow" w:hAnsi="Arial Narrow" w:cs="Garamond"/>
          <w:sz w:val="24"/>
          <w:szCs w:val="24"/>
        </w:rPr>
        <w:t xml:space="preserve"> la structure nationale de gestion des aires protégées</w:t>
      </w:r>
      <w:r w:rsidR="00047E2A" w:rsidRPr="00047E2A">
        <w:rPr>
          <w:rFonts w:ascii="Arial Narrow" w:hAnsi="Arial Narrow" w:cs="Garamond"/>
          <w:sz w:val="24"/>
          <w:szCs w:val="24"/>
        </w:rPr>
        <w:t xml:space="preserve"> </w:t>
      </w:r>
      <w:r w:rsidR="00047E2A" w:rsidRPr="00047E2A">
        <w:rPr>
          <w:rFonts w:ascii="Arial Narrow" w:hAnsi="Arial Narrow"/>
          <w:sz w:val="24"/>
          <w:szCs w:val="24"/>
        </w:rPr>
        <w:t>et la finalisation du nouveau code de gestion de la faune et ses habitats;</w:t>
      </w:r>
    </w:p>
    <w:p w14:paraId="33B032B5" w14:textId="77777777" w:rsidR="000749E9" w:rsidRPr="00047E2A" w:rsidRDefault="000749E9" w:rsidP="000749E9">
      <w:pPr>
        <w:pStyle w:val="Paragraphedeliste"/>
        <w:numPr>
          <w:ilvl w:val="0"/>
          <w:numId w:val="14"/>
        </w:numPr>
        <w:autoSpaceDE w:val="0"/>
        <w:autoSpaceDN w:val="0"/>
        <w:adjustRightInd w:val="0"/>
        <w:jc w:val="both"/>
        <w:rPr>
          <w:rFonts w:ascii="Arial Narrow" w:hAnsi="Arial Narrow" w:cs="Garamond"/>
          <w:sz w:val="24"/>
          <w:szCs w:val="24"/>
        </w:rPr>
      </w:pPr>
      <w:r w:rsidRPr="00047E2A">
        <w:rPr>
          <w:rFonts w:ascii="Arial Narrow" w:hAnsi="Arial Narrow" w:cs="Garamond"/>
          <w:sz w:val="24"/>
          <w:szCs w:val="24"/>
        </w:rPr>
        <w:t xml:space="preserve">Préparer </w:t>
      </w:r>
      <w:r w:rsidR="00047E2A" w:rsidRPr="00047E2A">
        <w:rPr>
          <w:rFonts w:ascii="Arial Narrow" w:hAnsi="Arial Narrow" w:cs="Garamond"/>
          <w:sz w:val="24"/>
          <w:szCs w:val="24"/>
        </w:rPr>
        <w:t>le classement</w:t>
      </w:r>
      <w:r w:rsidRPr="00047E2A">
        <w:rPr>
          <w:rFonts w:ascii="Arial Narrow" w:hAnsi="Arial Narrow" w:cs="Garamond"/>
          <w:sz w:val="24"/>
          <w:szCs w:val="24"/>
        </w:rPr>
        <w:t xml:space="preserve"> des aires communautaires gérées par les communautés/sociétés minières, la réserve de biosphère du Bafing-Falémé, celle transfrontalière et les différents couloirs et corridors de migration de la faune ;</w:t>
      </w:r>
    </w:p>
    <w:p w14:paraId="09962578" w14:textId="7A06767E" w:rsidR="000749E9" w:rsidRPr="00047E2A" w:rsidRDefault="00F834CB" w:rsidP="000749E9">
      <w:pPr>
        <w:pStyle w:val="Paragraphedeliste"/>
        <w:numPr>
          <w:ilvl w:val="0"/>
          <w:numId w:val="14"/>
        </w:numPr>
        <w:autoSpaceDE w:val="0"/>
        <w:autoSpaceDN w:val="0"/>
        <w:adjustRightInd w:val="0"/>
        <w:jc w:val="both"/>
        <w:rPr>
          <w:rFonts w:ascii="Arial Narrow" w:hAnsi="Arial Narrow" w:cs="Garamond"/>
          <w:sz w:val="24"/>
          <w:szCs w:val="24"/>
        </w:rPr>
      </w:pPr>
      <w:r>
        <w:rPr>
          <w:rFonts w:ascii="Arial Narrow" w:hAnsi="Arial Narrow" w:cs="Garamond"/>
          <w:sz w:val="24"/>
          <w:szCs w:val="24"/>
        </w:rPr>
        <w:t xml:space="preserve">Le suivi de la </w:t>
      </w:r>
      <w:r w:rsidR="000749E9" w:rsidRPr="00047E2A">
        <w:rPr>
          <w:rFonts w:ascii="Arial Narrow" w:hAnsi="Arial Narrow" w:cs="Garamond"/>
          <w:sz w:val="24"/>
          <w:szCs w:val="24"/>
        </w:rPr>
        <w:t>mise en œuvre du</w:t>
      </w:r>
      <w:r>
        <w:rPr>
          <w:rFonts w:ascii="Arial Narrow" w:hAnsi="Arial Narrow" w:cs="Garamond"/>
          <w:sz w:val="24"/>
          <w:szCs w:val="24"/>
        </w:rPr>
        <w:t xml:space="preserve"> contrat d’amodiation </w:t>
      </w:r>
      <w:r w:rsidRPr="00F834CB">
        <w:rPr>
          <w:rFonts w:ascii="Arial Narrow" w:hAnsi="Arial Narrow" w:cs="Garamond"/>
          <w:sz w:val="24"/>
          <w:szCs w:val="24"/>
        </w:rPr>
        <w:t xml:space="preserve">des </w:t>
      </w:r>
      <w:r w:rsidRPr="00F834CB">
        <w:rPr>
          <w:rFonts w:ascii="Arial Narrow" w:hAnsi="Arial Narrow"/>
          <w:sz w:val="24"/>
          <w:szCs w:val="24"/>
        </w:rPr>
        <w:t>réserves de faune de Mandé Wula, Néma Wula</w:t>
      </w:r>
      <w:r>
        <w:rPr>
          <w:rFonts w:ascii="Arial Narrow" w:hAnsi="Arial Narrow" w:cs="Garamond"/>
          <w:sz w:val="24"/>
          <w:szCs w:val="24"/>
        </w:rPr>
        <w:t xml:space="preserve"> </w:t>
      </w:r>
      <w:r w:rsidR="000749E9" w:rsidRPr="00047E2A">
        <w:rPr>
          <w:rFonts w:ascii="Arial Narrow" w:hAnsi="Arial Narrow" w:cs="Garamond"/>
          <w:sz w:val="24"/>
          <w:szCs w:val="24"/>
        </w:rPr>
        <w:t xml:space="preserve">  entre la DNEF </w:t>
      </w:r>
      <w:r w:rsidR="00047E2A" w:rsidRPr="00047E2A">
        <w:rPr>
          <w:rFonts w:ascii="Arial Narrow" w:hAnsi="Arial Narrow" w:cs="Garamond"/>
          <w:sz w:val="24"/>
          <w:szCs w:val="24"/>
        </w:rPr>
        <w:t xml:space="preserve">et l’ONG Synergie Environnement </w:t>
      </w:r>
      <w:r w:rsidR="000749E9" w:rsidRPr="00047E2A">
        <w:rPr>
          <w:rFonts w:ascii="Arial Narrow" w:hAnsi="Arial Narrow" w:cs="Garamond"/>
          <w:sz w:val="24"/>
          <w:szCs w:val="24"/>
        </w:rPr>
        <w:t>;</w:t>
      </w:r>
    </w:p>
    <w:p w14:paraId="1AA682A4" w14:textId="741A12E0" w:rsidR="000749E9" w:rsidRPr="00047E2A" w:rsidRDefault="000E1841" w:rsidP="000749E9">
      <w:pPr>
        <w:pStyle w:val="Paragraphedeliste"/>
        <w:numPr>
          <w:ilvl w:val="0"/>
          <w:numId w:val="14"/>
        </w:numPr>
        <w:autoSpaceDE w:val="0"/>
        <w:autoSpaceDN w:val="0"/>
        <w:adjustRightInd w:val="0"/>
        <w:jc w:val="both"/>
        <w:rPr>
          <w:rFonts w:ascii="Arial Narrow" w:hAnsi="Arial Narrow" w:cs="Garamond"/>
          <w:sz w:val="24"/>
          <w:szCs w:val="24"/>
        </w:rPr>
      </w:pPr>
      <w:r>
        <w:rPr>
          <w:rFonts w:ascii="Arial Narrow" w:hAnsi="Arial Narrow" w:cs="Garamond"/>
          <w:sz w:val="24"/>
          <w:szCs w:val="24"/>
        </w:rPr>
        <w:t>Poursuivre la c</w:t>
      </w:r>
      <w:r w:rsidR="000749E9" w:rsidRPr="00047E2A">
        <w:rPr>
          <w:rFonts w:ascii="Arial Narrow" w:hAnsi="Arial Narrow" w:cs="Garamond"/>
          <w:sz w:val="24"/>
          <w:szCs w:val="24"/>
        </w:rPr>
        <w:t>onstru</w:t>
      </w:r>
      <w:r>
        <w:rPr>
          <w:rFonts w:ascii="Arial Narrow" w:hAnsi="Arial Narrow" w:cs="Garamond"/>
          <w:sz w:val="24"/>
          <w:szCs w:val="24"/>
        </w:rPr>
        <w:t>ction</w:t>
      </w:r>
      <w:r w:rsidR="000749E9" w:rsidRPr="00047E2A">
        <w:rPr>
          <w:rFonts w:ascii="Arial Narrow" w:hAnsi="Arial Narrow" w:cs="Garamond"/>
          <w:sz w:val="24"/>
          <w:szCs w:val="24"/>
        </w:rPr>
        <w:t xml:space="preserve"> la </w:t>
      </w:r>
      <w:r w:rsidR="00047E2A" w:rsidRPr="00047E2A">
        <w:rPr>
          <w:rFonts w:ascii="Arial Narrow" w:hAnsi="Arial Narrow" w:cs="Garamond"/>
          <w:sz w:val="24"/>
          <w:szCs w:val="24"/>
        </w:rPr>
        <w:t xml:space="preserve">clôture de la </w:t>
      </w:r>
      <w:r w:rsidR="000749E9" w:rsidRPr="00047E2A">
        <w:rPr>
          <w:rFonts w:ascii="Arial Narrow" w:hAnsi="Arial Narrow" w:cs="Garamond"/>
          <w:sz w:val="24"/>
          <w:szCs w:val="24"/>
        </w:rPr>
        <w:t>base vie du projet</w:t>
      </w:r>
      <w:r w:rsidR="00047E2A" w:rsidRPr="00047E2A">
        <w:rPr>
          <w:rFonts w:ascii="Arial Narrow" w:hAnsi="Arial Narrow" w:cs="Garamond"/>
          <w:sz w:val="24"/>
          <w:szCs w:val="24"/>
        </w:rPr>
        <w:t xml:space="preserve"> </w:t>
      </w:r>
      <w:r w:rsidR="000749E9" w:rsidRPr="00047E2A">
        <w:rPr>
          <w:rFonts w:ascii="Arial Narrow" w:hAnsi="Arial Narrow" w:cs="Garamond"/>
          <w:sz w:val="24"/>
          <w:szCs w:val="24"/>
        </w:rPr>
        <w:t>;</w:t>
      </w:r>
    </w:p>
    <w:p w14:paraId="5ACB1FC0" w14:textId="77777777" w:rsidR="00761C06" w:rsidRDefault="00761C06" w:rsidP="000749E9">
      <w:pPr>
        <w:pStyle w:val="Paragraphedeliste"/>
        <w:ind w:left="495"/>
        <w:jc w:val="both"/>
        <w:rPr>
          <w:rFonts w:ascii="Arial Narrow" w:hAnsi="Arial Narrow" w:cs="Lucida Grande"/>
          <w:b/>
          <w:sz w:val="24"/>
        </w:rPr>
      </w:pPr>
    </w:p>
    <w:p w14:paraId="340289FC" w14:textId="77777777" w:rsidR="00625D37" w:rsidRPr="00761C06" w:rsidRDefault="00625D37" w:rsidP="000749E9">
      <w:pPr>
        <w:pStyle w:val="Paragraphedeliste"/>
        <w:ind w:left="495"/>
        <w:jc w:val="both"/>
        <w:rPr>
          <w:rFonts w:ascii="Arial Narrow" w:hAnsi="Arial Narrow" w:cs="Lucida Grande"/>
          <w:b/>
          <w:sz w:val="24"/>
        </w:rPr>
      </w:pPr>
    </w:p>
    <w:p w14:paraId="3D8DF527" w14:textId="77777777" w:rsidR="00E5343F" w:rsidRPr="00761C06" w:rsidRDefault="00E5343F" w:rsidP="00E5343F">
      <w:pPr>
        <w:pStyle w:val="Paragraphedeliste"/>
        <w:numPr>
          <w:ilvl w:val="0"/>
          <w:numId w:val="24"/>
        </w:numPr>
        <w:jc w:val="both"/>
        <w:rPr>
          <w:rFonts w:ascii="Arial Narrow" w:hAnsi="Arial Narrow" w:cs="Lucida Grande"/>
          <w:b/>
          <w:sz w:val="24"/>
        </w:rPr>
      </w:pPr>
      <w:r w:rsidRPr="00761C06">
        <w:rPr>
          <w:rFonts w:ascii="Arial Narrow" w:hAnsi="Arial Narrow" w:cs="Lucida Grande"/>
          <w:b/>
          <w:sz w:val="24"/>
        </w:rPr>
        <w:t>STRATEGIE DE MISE EN OEUVRE</w:t>
      </w:r>
    </w:p>
    <w:p w14:paraId="0A02BFF9" w14:textId="5190F5B7" w:rsidR="00155F9B" w:rsidRPr="00761C06" w:rsidRDefault="00155F9B" w:rsidP="00265C16">
      <w:pPr>
        <w:jc w:val="both"/>
        <w:rPr>
          <w:rFonts w:ascii="Arial Narrow" w:hAnsi="Arial Narrow" w:cs="Lucida Grande"/>
        </w:rPr>
      </w:pPr>
      <w:r w:rsidRPr="00761C06">
        <w:rPr>
          <w:rFonts w:ascii="Arial Narrow" w:hAnsi="Arial Narrow" w:cs="Lucida Grande"/>
        </w:rPr>
        <w:t>Dans le cadre de la mise en œuvre du P</w:t>
      </w:r>
      <w:r w:rsidR="00CF0F56" w:rsidRPr="00761C06">
        <w:rPr>
          <w:rFonts w:ascii="Arial Narrow" w:hAnsi="Arial Narrow" w:cs="Lucida Grande"/>
        </w:rPr>
        <w:t>lan de Travail Annuel (PTA) 201</w:t>
      </w:r>
      <w:r w:rsidR="00FE56A1">
        <w:rPr>
          <w:rFonts w:ascii="Arial Narrow" w:hAnsi="Arial Narrow" w:cs="Lucida Grande"/>
        </w:rPr>
        <w:t>7</w:t>
      </w:r>
      <w:r w:rsidRPr="00761C06">
        <w:rPr>
          <w:rFonts w:ascii="Arial Narrow" w:hAnsi="Arial Narrow" w:cs="Lucida Grande"/>
        </w:rPr>
        <w:t xml:space="preserve">, la stratégie du projet  sera  fondée sur le partenariat et la synergie </w:t>
      </w:r>
      <w:r w:rsidR="000749E9" w:rsidRPr="00761C06">
        <w:rPr>
          <w:rFonts w:ascii="Arial Narrow" w:hAnsi="Arial Narrow" w:cs="Lucida Grande"/>
        </w:rPr>
        <w:t>d’actions entre</w:t>
      </w:r>
      <w:r w:rsidRPr="00761C06">
        <w:rPr>
          <w:rFonts w:ascii="Arial Narrow" w:hAnsi="Arial Narrow" w:cs="Lucida Grande"/>
        </w:rPr>
        <w:t xml:space="preserve"> toutes les parties prenantes impliquées dans la protection de l’environnement en général et la gestion durable des ressources de la faune en particulier (structures techniques de l’Etat, Partenaires Techniques et Financiers, Collectivités Territoriales, Société civile</w:t>
      </w:r>
      <w:r w:rsidR="00AF383A" w:rsidRPr="00761C06">
        <w:rPr>
          <w:rFonts w:ascii="Arial Narrow" w:hAnsi="Arial Narrow" w:cs="Lucida Grande"/>
        </w:rPr>
        <w:t xml:space="preserve">, </w:t>
      </w:r>
      <w:r w:rsidRPr="00761C06">
        <w:rPr>
          <w:rFonts w:ascii="Arial Narrow" w:hAnsi="Arial Narrow" w:cs="Lucida Grande"/>
        </w:rPr>
        <w:t xml:space="preserve"> etc.</w:t>
      </w:r>
      <w:r w:rsidR="00AF383A" w:rsidRPr="00761C06">
        <w:rPr>
          <w:rFonts w:ascii="Arial Narrow" w:hAnsi="Arial Narrow" w:cs="Lucida Grande"/>
        </w:rPr>
        <w:t> .</w:t>
      </w:r>
      <w:r w:rsidRPr="00761C06">
        <w:rPr>
          <w:rFonts w:ascii="Arial Narrow" w:hAnsi="Arial Narrow" w:cs="Lucida Grande"/>
        </w:rPr>
        <w:t>..)</w:t>
      </w:r>
    </w:p>
    <w:p w14:paraId="268B6F07" w14:textId="77777777" w:rsidR="00E5343F" w:rsidRPr="00761C06" w:rsidRDefault="00E5343F" w:rsidP="00265C16">
      <w:pPr>
        <w:jc w:val="both"/>
        <w:rPr>
          <w:rFonts w:ascii="Arial Narrow" w:hAnsi="Arial Narrow" w:cs="Garamond"/>
        </w:rPr>
      </w:pPr>
    </w:p>
    <w:p w14:paraId="4E2F2287" w14:textId="06B417E4" w:rsidR="00155F9B" w:rsidRPr="00761C06" w:rsidRDefault="00155F9B" w:rsidP="00265C16">
      <w:pPr>
        <w:jc w:val="both"/>
        <w:rPr>
          <w:rFonts w:ascii="Arial Narrow" w:hAnsi="Arial Narrow" w:cs="Garamond"/>
        </w:rPr>
      </w:pPr>
      <w:r w:rsidRPr="00761C06">
        <w:rPr>
          <w:rFonts w:ascii="Arial Narrow" w:hAnsi="Arial Narrow" w:cs="Garamond"/>
        </w:rPr>
        <w:t>Pour la mise en œuvre du PTA  201</w:t>
      </w:r>
      <w:r w:rsidR="00FE56A1">
        <w:rPr>
          <w:rFonts w:ascii="Arial Narrow" w:hAnsi="Arial Narrow" w:cs="Garamond"/>
        </w:rPr>
        <w:t>7</w:t>
      </w:r>
      <w:r w:rsidRPr="00761C06">
        <w:rPr>
          <w:rFonts w:ascii="Arial Narrow" w:hAnsi="Arial Narrow" w:cs="Garamond"/>
        </w:rPr>
        <w:t>, des Plans de Travail Trimestriels (PTT) présenteront, pour chaque activité, des sous activités  détaillées nécessaires et suffisantes pour atteindre le résultat recherché.</w:t>
      </w:r>
    </w:p>
    <w:p w14:paraId="014C7DB9" w14:textId="77777777" w:rsidR="00E5343F" w:rsidRPr="00761C06" w:rsidRDefault="00E5343F" w:rsidP="00265C16">
      <w:pPr>
        <w:pStyle w:val="Paragraphedeliste"/>
        <w:autoSpaceDE w:val="0"/>
        <w:autoSpaceDN w:val="0"/>
        <w:adjustRightInd w:val="0"/>
        <w:jc w:val="both"/>
        <w:rPr>
          <w:rFonts w:ascii="Arial Narrow" w:hAnsi="Arial Narrow" w:cs="Garamond"/>
          <w:sz w:val="24"/>
          <w:szCs w:val="24"/>
        </w:rPr>
      </w:pPr>
    </w:p>
    <w:p w14:paraId="6E7FCC2A" w14:textId="77777777" w:rsidR="00E5343F" w:rsidRPr="00761C06" w:rsidRDefault="00E5343F" w:rsidP="00265C16">
      <w:pPr>
        <w:pStyle w:val="Paragraphedeliste"/>
        <w:numPr>
          <w:ilvl w:val="0"/>
          <w:numId w:val="24"/>
        </w:numPr>
        <w:jc w:val="both"/>
        <w:rPr>
          <w:rFonts w:ascii="Arial Narrow" w:hAnsi="Arial Narrow" w:cs="Garamond"/>
          <w:b/>
          <w:sz w:val="24"/>
        </w:rPr>
      </w:pPr>
      <w:r w:rsidRPr="00761C06">
        <w:rPr>
          <w:rFonts w:ascii="Arial Narrow" w:hAnsi="Arial Narrow" w:cs="Garamond"/>
          <w:b/>
          <w:sz w:val="24"/>
        </w:rPr>
        <w:t>BUDGET PREVISIONNEL</w:t>
      </w:r>
    </w:p>
    <w:p w14:paraId="37C85CAC" w14:textId="193D14F8" w:rsidR="00155F9B" w:rsidRPr="00761C06" w:rsidRDefault="00155F9B" w:rsidP="000749E9">
      <w:pPr>
        <w:rPr>
          <w:rFonts w:ascii="Arial Narrow" w:hAnsi="Arial Narrow" w:cs="Lucida Grande"/>
        </w:rPr>
      </w:pPr>
      <w:r w:rsidRPr="00047E2A">
        <w:rPr>
          <w:rFonts w:ascii="Arial Narrow" w:hAnsi="Arial Narrow" w:cs="Garamond"/>
        </w:rPr>
        <w:t xml:space="preserve">Le budget prévisionnel  </w:t>
      </w:r>
      <w:r w:rsidR="00F56F3A">
        <w:rPr>
          <w:rFonts w:ascii="Arial Narrow" w:hAnsi="Arial Narrow" w:cs="Garamond"/>
        </w:rPr>
        <w:t xml:space="preserve">révisé </w:t>
      </w:r>
      <w:r w:rsidRPr="00047E2A">
        <w:rPr>
          <w:rFonts w:ascii="Arial Narrow" w:hAnsi="Arial Narrow" w:cs="Garamond"/>
        </w:rPr>
        <w:t xml:space="preserve">pour la mise en œuvre du </w:t>
      </w:r>
      <w:r w:rsidR="00AC3892" w:rsidRPr="00047E2A">
        <w:rPr>
          <w:rFonts w:ascii="Arial Narrow" w:hAnsi="Arial Narrow" w:cs="Garamond"/>
        </w:rPr>
        <w:t>Plan Annuel de Travail  201</w:t>
      </w:r>
      <w:r w:rsidR="00FE56A1">
        <w:rPr>
          <w:rFonts w:ascii="Arial Narrow" w:hAnsi="Arial Narrow" w:cs="Garamond"/>
        </w:rPr>
        <w:t>7</w:t>
      </w:r>
      <w:r w:rsidRPr="00047E2A">
        <w:rPr>
          <w:rFonts w:ascii="Arial Narrow" w:hAnsi="Arial Narrow" w:cs="Garamond"/>
        </w:rPr>
        <w:t xml:space="preserve"> du Projet ERSAP  s’élève  à</w:t>
      </w:r>
      <w:r w:rsidR="000749E9" w:rsidRPr="00047E2A">
        <w:rPr>
          <w:rFonts w:ascii="Arial Narrow" w:hAnsi="Arial Narrow" w:cs="Lucida Grande"/>
        </w:rPr>
        <w:t xml:space="preserve"> </w:t>
      </w:r>
      <w:r w:rsidR="00F56F3A">
        <w:rPr>
          <w:rFonts w:ascii="Arial Narrow" w:hAnsi="Arial Narrow" w:cs="Calibri"/>
          <w:b/>
          <w:bCs/>
          <w:color w:val="000000"/>
        </w:rPr>
        <w:t>149 114 193</w:t>
      </w:r>
      <w:r w:rsidR="000749E9" w:rsidRPr="00047E2A">
        <w:rPr>
          <w:rFonts w:ascii="Arial Narrow" w:hAnsi="Arial Narrow" w:cs="Calibri"/>
          <w:b/>
          <w:bCs/>
          <w:color w:val="000000"/>
        </w:rPr>
        <w:t xml:space="preserve"> </w:t>
      </w:r>
      <w:r w:rsidRPr="00047E2A">
        <w:rPr>
          <w:rFonts w:ascii="Arial Narrow" w:hAnsi="Arial Narrow" w:cs="Lucida Grande"/>
          <w:b/>
        </w:rPr>
        <w:t>FCFA</w:t>
      </w:r>
      <w:r w:rsidRPr="00047E2A">
        <w:rPr>
          <w:rFonts w:ascii="Arial Narrow" w:hAnsi="Arial Narrow" w:cs="Lucida Grande"/>
        </w:rPr>
        <w:t xml:space="preserve">, soit </w:t>
      </w:r>
      <w:r w:rsidR="00F56F3A">
        <w:rPr>
          <w:rFonts w:ascii="Arial Narrow" w:hAnsi="Arial Narrow" w:cs="Lucida Grande"/>
          <w:b/>
        </w:rPr>
        <w:t>254 419,83</w:t>
      </w:r>
      <w:r w:rsidR="000749E9" w:rsidRPr="00EB6400">
        <w:rPr>
          <w:rFonts w:ascii="Arial Narrow" w:hAnsi="Arial Narrow" w:cs="Lucida Grande"/>
          <w:b/>
          <w:color w:val="000000"/>
        </w:rPr>
        <w:t xml:space="preserve"> </w:t>
      </w:r>
      <w:r w:rsidR="00654C22" w:rsidRPr="00EB6400">
        <w:rPr>
          <w:rFonts w:ascii="Arial Narrow" w:hAnsi="Arial Narrow"/>
          <w:b/>
          <w:bCs/>
          <w:szCs w:val="22"/>
        </w:rPr>
        <w:t>$ US</w:t>
      </w:r>
      <w:r w:rsidRPr="00047E2A">
        <w:rPr>
          <w:rFonts w:ascii="Arial Narrow" w:hAnsi="Arial Narrow" w:cs="Lucida Grande"/>
        </w:rPr>
        <w:t xml:space="preserve"> </w:t>
      </w:r>
      <w:r w:rsidR="00E5343F" w:rsidRPr="00047E2A">
        <w:rPr>
          <w:rFonts w:ascii="Arial Narrow" w:hAnsi="Arial Narrow" w:cs="Lucida Grande"/>
        </w:rPr>
        <w:t xml:space="preserve"> (Au taux de </w:t>
      </w:r>
      <w:r w:rsidR="00B0566B" w:rsidRPr="00047E2A">
        <w:rPr>
          <w:rFonts w:ascii="Arial Narrow" w:hAnsi="Arial Narrow" w:cs="Lucida Grande"/>
        </w:rPr>
        <w:t xml:space="preserve">1$= </w:t>
      </w:r>
      <w:r w:rsidR="00F56F3A">
        <w:rPr>
          <w:rFonts w:ascii="Arial Narrow" w:hAnsi="Arial Narrow" w:cs="Lucida Grande"/>
        </w:rPr>
        <w:t>586,095</w:t>
      </w:r>
      <w:r w:rsidR="00482EE5">
        <w:rPr>
          <w:rFonts w:ascii="Arial Narrow" w:hAnsi="Arial Narrow" w:cs="Lucida Grande"/>
        </w:rPr>
        <w:t xml:space="preserve"> </w:t>
      </w:r>
      <w:r w:rsidRPr="00047E2A">
        <w:rPr>
          <w:rFonts w:ascii="Arial Narrow" w:hAnsi="Arial Narrow" w:cs="Lucida Grande"/>
        </w:rPr>
        <w:t>FCFA).</w:t>
      </w:r>
    </w:p>
    <w:p w14:paraId="1C9809C7" w14:textId="77777777" w:rsidR="00155F9B" w:rsidRPr="00761C06" w:rsidRDefault="00155F9B" w:rsidP="00265C16">
      <w:pPr>
        <w:jc w:val="both"/>
        <w:rPr>
          <w:rFonts w:ascii="Arial Narrow" w:hAnsi="Arial Narrow" w:cs="Lucida Grande"/>
        </w:rPr>
      </w:pPr>
    </w:p>
    <w:p w14:paraId="0FBBE239" w14:textId="77777777" w:rsidR="00D51889" w:rsidRPr="006F5F35" w:rsidRDefault="00D51889" w:rsidP="00265C16">
      <w:pPr>
        <w:jc w:val="both"/>
        <w:rPr>
          <w:rFonts w:ascii="Arial Narrow" w:hAnsi="Arial Narrow" w:cs="Lucida Grande"/>
        </w:rPr>
      </w:pPr>
      <w:r w:rsidRPr="006F5F35">
        <w:rPr>
          <w:rFonts w:ascii="Arial Narrow" w:hAnsi="Arial Narrow" w:cs="Lucida Grande"/>
        </w:rPr>
        <w:br w:type="page"/>
      </w:r>
    </w:p>
    <w:p w14:paraId="35E270C3" w14:textId="77777777" w:rsidR="00A9655F" w:rsidRPr="006F5F35" w:rsidRDefault="00A9655F" w:rsidP="00265C16">
      <w:pPr>
        <w:jc w:val="both"/>
        <w:sectPr w:rsidR="00A9655F" w:rsidRPr="006F5F35" w:rsidSect="00A9655F">
          <w:pgSz w:w="11906" w:h="16838"/>
          <w:pgMar w:top="1418" w:right="1418" w:bottom="1418" w:left="1418" w:header="709" w:footer="709" w:gutter="0"/>
          <w:cols w:space="708"/>
          <w:docGrid w:linePitch="360"/>
        </w:sectPr>
      </w:pPr>
    </w:p>
    <w:p w14:paraId="4B0CAA54" w14:textId="77777777" w:rsidR="007B1062" w:rsidRPr="006F5F35" w:rsidRDefault="007B1062"/>
    <w:tbl>
      <w:tblPr>
        <w:tblpPr w:leftFromText="141" w:rightFromText="141" w:vertAnchor="page" w:horzAnchor="margin" w:tblpXSpec="center" w:tblpY="1861"/>
        <w:tblW w:w="16230" w:type="dxa"/>
        <w:tblLayout w:type="fixed"/>
        <w:tblCellMar>
          <w:left w:w="70" w:type="dxa"/>
          <w:right w:w="70" w:type="dxa"/>
        </w:tblCellMar>
        <w:tblLook w:val="04A0" w:firstRow="1" w:lastRow="0" w:firstColumn="1" w:lastColumn="0" w:noHBand="0" w:noVBand="1"/>
      </w:tblPr>
      <w:tblGrid>
        <w:gridCol w:w="1974"/>
        <w:gridCol w:w="3126"/>
        <w:gridCol w:w="1492"/>
        <w:gridCol w:w="510"/>
        <w:gridCol w:w="511"/>
        <w:gridCol w:w="510"/>
        <w:gridCol w:w="511"/>
        <w:gridCol w:w="1685"/>
        <w:gridCol w:w="2365"/>
        <w:gridCol w:w="1787"/>
        <w:gridCol w:w="1759"/>
      </w:tblGrid>
      <w:tr w:rsidR="006F5F35" w:rsidRPr="006F5F35" w14:paraId="694D7909" w14:textId="77777777" w:rsidTr="00CA64AF">
        <w:trPr>
          <w:trHeight w:val="906"/>
        </w:trPr>
        <w:tc>
          <w:tcPr>
            <w:tcW w:w="1974" w:type="dxa"/>
            <w:vMerge w:val="restart"/>
            <w:tcBorders>
              <w:top w:val="single" w:sz="4" w:space="0" w:color="auto"/>
              <w:left w:val="single" w:sz="4" w:space="0" w:color="auto"/>
              <w:right w:val="single" w:sz="4" w:space="0" w:color="auto"/>
            </w:tcBorders>
            <w:shd w:val="clear" w:color="000000" w:fill="A5A5A5"/>
            <w:hideMark/>
          </w:tcPr>
          <w:p w14:paraId="3FEF28EA" w14:textId="77777777" w:rsidR="004357EB" w:rsidRPr="006F5F35" w:rsidRDefault="004357EB" w:rsidP="00F3609B">
            <w:pPr>
              <w:jc w:val="center"/>
              <w:rPr>
                <w:rFonts w:ascii="Arial Narrow" w:hAnsi="Arial Narrow"/>
                <w:b/>
                <w:bCs/>
              </w:rPr>
            </w:pPr>
            <w:r w:rsidRPr="006F5F35">
              <w:rPr>
                <w:rFonts w:ascii="Arial Narrow" w:hAnsi="Arial Narrow"/>
                <w:b/>
                <w:bCs/>
                <w:sz w:val="22"/>
                <w:szCs w:val="22"/>
              </w:rPr>
              <w:t>PRODUITS ATTENDUS ET ACTIVITES DE SUIVI</w:t>
            </w:r>
          </w:p>
        </w:tc>
        <w:tc>
          <w:tcPr>
            <w:tcW w:w="3126" w:type="dxa"/>
            <w:vMerge w:val="restart"/>
            <w:tcBorders>
              <w:top w:val="single" w:sz="4" w:space="0" w:color="auto"/>
              <w:left w:val="single" w:sz="4" w:space="0" w:color="auto"/>
              <w:right w:val="single" w:sz="4" w:space="0" w:color="auto"/>
            </w:tcBorders>
            <w:shd w:val="clear" w:color="000000" w:fill="A5A5A5"/>
            <w:hideMark/>
          </w:tcPr>
          <w:p w14:paraId="55016F06" w14:textId="77777777" w:rsidR="004357EB" w:rsidRPr="006F5F35" w:rsidRDefault="004357EB" w:rsidP="00F3609B">
            <w:pPr>
              <w:jc w:val="center"/>
              <w:rPr>
                <w:rFonts w:ascii="Arial Narrow" w:hAnsi="Arial Narrow"/>
                <w:b/>
                <w:bCs/>
              </w:rPr>
            </w:pPr>
            <w:r w:rsidRPr="006F5F35">
              <w:rPr>
                <w:rFonts w:ascii="Arial Narrow" w:hAnsi="Arial Narrow"/>
                <w:b/>
                <w:bCs/>
                <w:sz w:val="22"/>
                <w:szCs w:val="22"/>
              </w:rPr>
              <w:t>Activités clefs/Cibles annuelles des produits</w:t>
            </w:r>
          </w:p>
        </w:tc>
        <w:tc>
          <w:tcPr>
            <w:tcW w:w="1492" w:type="dxa"/>
            <w:tcBorders>
              <w:top w:val="single" w:sz="4" w:space="0" w:color="auto"/>
              <w:left w:val="nil"/>
              <w:bottom w:val="single" w:sz="4" w:space="0" w:color="auto"/>
              <w:right w:val="single" w:sz="4" w:space="0" w:color="auto"/>
            </w:tcBorders>
            <w:shd w:val="clear" w:color="000000" w:fill="A5A5A5"/>
            <w:noWrap/>
            <w:hideMark/>
          </w:tcPr>
          <w:p w14:paraId="330D271A" w14:textId="77777777" w:rsidR="004357EB" w:rsidRPr="006F5F35" w:rsidRDefault="004357EB" w:rsidP="00F3609B">
            <w:pPr>
              <w:jc w:val="center"/>
              <w:rPr>
                <w:rFonts w:ascii="Arial Narrow" w:hAnsi="Arial Narrow" w:cs="Arial"/>
                <w:sz w:val="18"/>
                <w:szCs w:val="18"/>
              </w:rPr>
            </w:pPr>
          </w:p>
        </w:tc>
        <w:tc>
          <w:tcPr>
            <w:tcW w:w="2042" w:type="dxa"/>
            <w:gridSpan w:val="4"/>
            <w:tcBorders>
              <w:top w:val="single" w:sz="4" w:space="0" w:color="auto"/>
              <w:left w:val="nil"/>
              <w:bottom w:val="single" w:sz="4" w:space="0" w:color="auto"/>
              <w:right w:val="single" w:sz="4" w:space="0" w:color="000000"/>
            </w:tcBorders>
            <w:shd w:val="clear" w:color="000000" w:fill="A5A5A5"/>
            <w:hideMark/>
          </w:tcPr>
          <w:p w14:paraId="1AA1D5D5" w14:textId="77777777" w:rsidR="004357EB" w:rsidRPr="006F5F35" w:rsidRDefault="004357EB" w:rsidP="00F3609B">
            <w:pPr>
              <w:jc w:val="center"/>
              <w:rPr>
                <w:rFonts w:ascii="Arial Narrow" w:hAnsi="Arial Narrow"/>
                <w:b/>
                <w:bCs/>
              </w:rPr>
            </w:pPr>
            <w:r w:rsidRPr="006F5F35">
              <w:rPr>
                <w:rFonts w:ascii="Arial Narrow" w:hAnsi="Arial Narrow"/>
                <w:b/>
                <w:bCs/>
                <w:sz w:val="22"/>
                <w:szCs w:val="22"/>
              </w:rPr>
              <w:t>CADRE CHRONOLOGIQUE</w:t>
            </w:r>
          </w:p>
        </w:tc>
        <w:tc>
          <w:tcPr>
            <w:tcW w:w="7596" w:type="dxa"/>
            <w:gridSpan w:val="4"/>
            <w:tcBorders>
              <w:top w:val="single" w:sz="4" w:space="0" w:color="auto"/>
              <w:left w:val="nil"/>
              <w:bottom w:val="single" w:sz="4" w:space="0" w:color="auto"/>
              <w:right w:val="single" w:sz="4" w:space="0" w:color="auto"/>
            </w:tcBorders>
            <w:shd w:val="clear" w:color="000000" w:fill="A5A5A5"/>
            <w:hideMark/>
          </w:tcPr>
          <w:p w14:paraId="4D95077F" w14:textId="77777777" w:rsidR="004357EB" w:rsidRPr="006F5F35" w:rsidRDefault="004357EB" w:rsidP="00F3609B">
            <w:pPr>
              <w:jc w:val="center"/>
              <w:rPr>
                <w:rFonts w:ascii="Arial Narrow" w:hAnsi="Arial Narrow"/>
              </w:rPr>
            </w:pPr>
            <w:r w:rsidRPr="006F5F35">
              <w:rPr>
                <w:rFonts w:ascii="Arial Narrow" w:hAnsi="Arial Narrow"/>
                <w:b/>
                <w:bCs/>
                <w:sz w:val="22"/>
                <w:szCs w:val="22"/>
              </w:rPr>
              <w:t>BUDGET PREVU</w:t>
            </w:r>
          </w:p>
        </w:tc>
      </w:tr>
      <w:tr w:rsidR="006F5F35" w:rsidRPr="006F5F35" w14:paraId="24321CBC" w14:textId="77777777" w:rsidTr="00C61011">
        <w:trPr>
          <w:trHeight w:val="380"/>
        </w:trPr>
        <w:tc>
          <w:tcPr>
            <w:tcW w:w="1974" w:type="dxa"/>
            <w:vMerge/>
            <w:tcBorders>
              <w:left w:val="single" w:sz="4" w:space="0" w:color="auto"/>
              <w:right w:val="single" w:sz="4" w:space="0" w:color="auto"/>
            </w:tcBorders>
            <w:shd w:val="clear" w:color="000000" w:fill="A5A5A5"/>
            <w:hideMark/>
          </w:tcPr>
          <w:p w14:paraId="5C294FAB" w14:textId="77777777" w:rsidR="004129B2" w:rsidRPr="006F5F35" w:rsidRDefault="004129B2" w:rsidP="00F3609B">
            <w:pPr>
              <w:jc w:val="center"/>
              <w:rPr>
                <w:rFonts w:ascii="Arial Narrow" w:hAnsi="Arial Narrow"/>
                <w:b/>
                <w:bCs/>
              </w:rPr>
            </w:pPr>
          </w:p>
        </w:tc>
        <w:tc>
          <w:tcPr>
            <w:tcW w:w="3126" w:type="dxa"/>
            <w:vMerge/>
            <w:tcBorders>
              <w:left w:val="single" w:sz="4" w:space="0" w:color="auto"/>
              <w:bottom w:val="single" w:sz="4" w:space="0" w:color="auto"/>
              <w:right w:val="single" w:sz="4" w:space="0" w:color="auto"/>
            </w:tcBorders>
            <w:shd w:val="clear" w:color="000000" w:fill="A5A5A5"/>
            <w:hideMark/>
          </w:tcPr>
          <w:p w14:paraId="37E2478F" w14:textId="77777777" w:rsidR="004129B2" w:rsidRPr="006F5F35" w:rsidRDefault="004129B2" w:rsidP="00F3609B">
            <w:pPr>
              <w:jc w:val="center"/>
              <w:rPr>
                <w:rFonts w:ascii="Arial Narrow" w:hAnsi="Arial Narrow"/>
                <w:b/>
                <w:bCs/>
              </w:rPr>
            </w:pPr>
          </w:p>
        </w:tc>
        <w:tc>
          <w:tcPr>
            <w:tcW w:w="1492" w:type="dxa"/>
            <w:tcBorders>
              <w:top w:val="single" w:sz="4" w:space="0" w:color="auto"/>
              <w:left w:val="nil"/>
              <w:bottom w:val="single" w:sz="4" w:space="0" w:color="auto"/>
              <w:right w:val="single" w:sz="4" w:space="0" w:color="auto"/>
            </w:tcBorders>
            <w:shd w:val="clear" w:color="000000" w:fill="A5A5A5"/>
            <w:noWrap/>
            <w:hideMark/>
          </w:tcPr>
          <w:p w14:paraId="7EE01D20" w14:textId="77777777" w:rsidR="004129B2" w:rsidRPr="006F5F35" w:rsidRDefault="004129B2" w:rsidP="00F3609B">
            <w:pPr>
              <w:rPr>
                <w:rFonts w:ascii="Arial Narrow" w:hAnsi="Arial Narrow" w:cs="Arial"/>
                <w:b/>
                <w:bCs/>
              </w:rPr>
            </w:pPr>
            <w:r w:rsidRPr="006F5F35">
              <w:rPr>
                <w:rFonts w:ascii="Arial Narrow" w:hAnsi="Arial Narrow" w:cs="Arial"/>
                <w:b/>
                <w:bCs/>
                <w:sz w:val="22"/>
                <w:szCs w:val="22"/>
              </w:rPr>
              <w:t>Responsables</w:t>
            </w:r>
          </w:p>
        </w:tc>
        <w:tc>
          <w:tcPr>
            <w:tcW w:w="510" w:type="dxa"/>
            <w:tcBorders>
              <w:top w:val="single" w:sz="4" w:space="0" w:color="auto"/>
              <w:left w:val="nil"/>
              <w:bottom w:val="single" w:sz="4" w:space="0" w:color="auto"/>
              <w:right w:val="single" w:sz="4" w:space="0" w:color="000000"/>
            </w:tcBorders>
            <w:shd w:val="clear" w:color="000000" w:fill="A5A5A5"/>
            <w:hideMark/>
          </w:tcPr>
          <w:p w14:paraId="44E434E5" w14:textId="77777777" w:rsidR="004129B2" w:rsidRPr="006F5F35" w:rsidRDefault="004129B2" w:rsidP="00B93A37">
            <w:pPr>
              <w:jc w:val="center"/>
              <w:rPr>
                <w:rFonts w:ascii="Arial Narrow" w:hAnsi="Arial Narrow"/>
                <w:b/>
                <w:bCs/>
              </w:rPr>
            </w:pPr>
            <w:r w:rsidRPr="006F5F35">
              <w:rPr>
                <w:rFonts w:ascii="Arial Narrow" w:hAnsi="Arial Narrow"/>
                <w:b/>
                <w:bCs/>
                <w:sz w:val="22"/>
                <w:szCs w:val="22"/>
              </w:rPr>
              <w:t>T1</w:t>
            </w:r>
          </w:p>
        </w:tc>
        <w:tc>
          <w:tcPr>
            <w:tcW w:w="511" w:type="dxa"/>
            <w:tcBorders>
              <w:top w:val="single" w:sz="4" w:space="0" w:color="auto"/>
              <w:left w:val="nil"/>
              <w:bottom w:val="single" w:sz="4" w:space="0" w:color="auto"/>
              <w:right w:val="single" w:sz="4" w:space="0" w:color="000000"/>
            </w:tcBorders>
            <w:shd w:val="clear" w:color="000000" w:fill="A5A5A5"/>
          </w:tcPr>
          <w:p w14:paraId="76CA4F34" w14:textId="1E160FEF" w:rsidR="004129B2" w:rsidRPr="006F5F35" w:rsidRDefault="00736355" w:rsidP="00B93A37">
            <w:pPr>
              <w:jc w:val="center"/>
              <w:rPr>
                <w:rFonts w:ascii="Arial Narrow" w:hAnsi="Arial Narrow"/>
                <w:b/>
                <w:bCs/>
              </w:rPr>
            </w:pPr>
            <w:r w:rsidRPr="006F5F35">
              <w:rPr>
                <w:rFonts w:ascii="Arial Narrow" w:hAnsi="Arial Narrow"/>
                <w:b/>
                <w:bCs/>
                <w:sz w:val="22"/>
                <w:szCs w:val="22"/>
              </w:rPr>
              <w:t>T2</w:t>
            </w:r>
          </w:p>
        </w:tc>
        <w:tc>
          <w:tcPr>
            <w:tcW w:w="510" w:type="dxa"/>
            <w:tcBorders>
              <w:top w:val="single" w:sz="4" w:space="0" w:color="auto"/>
              <w:left w:val="nil"/>
              <w:bottom w:val="single" w:sz="4" w:space="0" w:color="auto"/>
              <w:right w:val="single" w:sz="4" w:space="0" w:color="000000"/>
            </w:tcBorders>
            <w:shd w:val="clear" w:color="000000" w:fill="A5A5A5"/>
          </w:tcPr>
          <w:p w14:paraId="42260C43" w14:textId="4F6DFCEB" w:rsidR="004129B2" w:rsidRPr="006F5F35" w:rsidRDefault="00736355" w:rsidP="00B93A37">
            <w:pPr>
              <w:jc w:val="center"/>
              <w:rPr>
                <w:rFonts w:ascii="Arial Narrow" w:hAnsi="Arial Narrow"/>
                <w:b/>
                <w:bCs/>
              </w:rPr>
            </w:pPr>
            <w:r w:rsidRPr="006F5F35">
              <w:rPr>
                <w:rFonts w:ascii="Arial Narrow" w:hAnsi="Arial Narrow"/>
                <w:b/>
                <w:bCs/>
              </w:rPr>
              <w:t>T3</w:t>
            </w:r>
          </w:p>
        </w:tc>
        <w:tc>
          <w:tcPr>
            <w:tcW w:w="511" w:type="dxa"/>
            <w:tcBorders>
              <w:top w:val="single" w:sz="4" w:space="0" w:color="auto"/>
              <w:left w:val="nil"/>
              <w:bottom w:val="single" w:sz="4" w:space="0" w:color="auto"/>
              <w:right w:val="single" w:sz="4" w:space="0" w:color="000000"/>
            </w:tcBorders>
            <w:shd w:val="clear" w:color="000000" w:fill="A5A5A5"/>
          </w:tcPr>
          <w:p w14:paraId="4A4D8463" w14:textId="498CACF2" w:rsidR="004129B2" w:rsidRPr="006F5F35" w:rsidRDefault="00736355" w:rsidP="00B93A37">
            <w:pPr>
              <w:jc w:val="center"/>
              <w:rPr>
                <w:rFonts w:ascii="Arial Narrow" w:hAnsi="Arial Narrow"/>
                <w:b/>
                <w:bCs/>
              </w:rPr>
            </w:pPr>
            <w:r w:rsidRPr="006F5F35">
              <w:rPr>
                <w:rFonts w:ascii="Arial Narrow" w:hAnsi="Arial Narrow"/>
                <w:b/>
                <w:bCs/>
              </w:rPr>
              <w:t>T4</w:t>
            </w:r>
          </w:p>
        </w:tc>
        <w:tc>
          <w:tcPr>
            <w:tcW w:w="1685" w:type="dxa"/>
            <w:tcBorders>
              <w:top w:val="single" w:sz="4" w:space="0" w:color="auto"/>
              <w:left w:val="nil"/>
              <w:bottom w:val="single" w:sz="4" w:space="0" w:color="auto"/>
              <w:right w:val="single" w:sz="4" w:space="0" w:color="000000"/>
            </w:tcBorders>
            <w:shd w:val="clear" w:color="000000" w:fill="A5A5A5"/>
            <w:hideMark/>
          </w:tcPr>
          <w:p w14:paraId="1ADCA59B" w14:textId="77777777" w:rsidR="004129B2" w:rsidRPr="006F5F35" w:rsidRDefault="004129B2" w:rsidP="00F3609B">
            <w:pPr>
              <w:rPr>
                <w:rFonts w:ascii="Arial Narrow" w:hAnsi="Arial Narrow"/>
                <w:b/>
                <w:bCs/>
              </w:rPr>
            </w:pPr>
            <w:r w:rsidRPr="006F5F35">
              <w:rPr>
                <w:rFonts w:ascii="Arial Narrow" w:hAnsi="Arial Narrow"/>
                <w:b/>
                <w:bCs/>
                <w:sz w:val="22"/>
                <w:szCs w:val="22"/>
              </w:rPr>
              <w:t>Source des fonds</w:t>
            </w:r>
          </w:p>
        </w:tc>
        <w:tc>
          <w:tcPr>
            <w:tcW w:w="2365" w:type="dxa"/>
            <w:tcBorders>
              <w:top w:val="single" w:sz="4" w:space="0" w:color="auto"/>
              <w:left w:val="nil"/>
              <w:bottom w:val="single" w:sz="4" w:space="0" w:color="auto"/>
              <w:right w:val="single" w:sz="4" w:space="0" w:color="000000"/>
            </w:tcBorders>
            <w:shd w:val="clear" w:color="000000" w:fill="A5A5A5"/>
          </w:tcPr>
          <w:p w14:paraId="1DC9E468" w14:textId="77777777" w:rsidR="004129B2" w:rsidRPr="006F5F35" w:rsidRDefault="004129B2" w:rsidP="00F3609B">
            <w:pPr>
              <w:rPr>
                <w:rFonts w:ascii="Arial Narrow" w:hAnsi="Arial Narrow"/>
                <w:b/>
                <w:bCs/>
              </w:rPr>
            </w:pPr>
            <w:r w:rsidRPr="006F5F35">
              <w:rPr>
                <w:rFonts w:ascii="Arial Narrow" w:hAnsi="Arial Narrow"/>
                <w:b/>
                <w:bCs/>
                <w:sz w:val="22"/>
                <w:szCs w:val="22"/>
              </w:rPr>
              <w:t xml:space="preserve">Description du budget </w:t>
            </w:r>
          </w:p>
        </w:tc>
        <w:tc>
          <w:tcPr>
            <w:tcW w:w="1787" w:type="dxa"/>
            <w:tcBorders>
              <w:top w:val="single" w:sz="4" w:space="0" w:color="auto"/>
              <w:left w:val="nil"/>
              <w:bottom w:val="single" w:sz="4" w:space="0" w:color="auto"/>
              <w:right w:val="single" w:sz="4" w:space="0" w:color="000000"/>
            </w:tcBorders>
            <w:shd w:val="clear" w:color="000000" w:fill="A5A5A5"/>
          </w:tcPr>
          <w:p w14:paraId="654C2CFD" w14:textId="77777777" w:rsidR="004129B2" w:rsidRPr="006F5F35" w:rsidRDefault="004129B2" w:rsidP="00F3609B">
            <w:pPr>
              <w:rPr>
                <w:rFonts w:ascii="Arial Narrow" w:hAnsi="Arial Narrow"/>
                <w:b/>
                <w:bCs/>
              </w:rPr>
            </w:pPr>
            <w:r w:rsidRPr="006F5F35">
              <w:rPr>
                <w:rFonts w:ascii="Arial Narrow" w:hAnsi="Arial Narrow"/>
                <w:b/>
                <w:bCs/>
                <w:sz w:val="22"/>
                <w:szCs w:val="22"/>
              </w:rPr>
              <w:t>Montant en USD</w:t>
            </w:r>
          </w:p>
        </w:tc>
        <w:tc>
          <w:tcPr>
            <w:tcW w:w="1759" w:type="dxa"/>
            <w:tcBorders>
              <w:top w:val="single" w:sz="4" w:space="0" w:color="auto"/>
              <w:left w:val="nil"/>
              <w:bottom w:val="single" w:sz="4" w:space="0" w:color="auto"/>
              <w:right w:val="single" w:sz="4" w:space="0" w:color="auto"/>
            </w:tcBorders>
            <w:shd w:val="clear" w:color="000000" w:fill="A5A5A5"/>
            <w:noWrap/>
            <w:hideMark/>
          </w:tcPr>
          <w:p w14:paraId="3666E37E" w14:textId="77777777" w:rsidR="004129B2" w:rsidRPr="006F5F35" w:rsidRDefault="004129B2" w:rsidP="00F3609B">
            <w:pPr>
              <w:jc w:val="center"/>
              <w:rPr>
                <w:rFonts w:ascii="Arial Narrow" w:hAnsi="Arial Narrow"/>
                <w:b/>
                <w:bCs/>
              </w:rPr>
            </w:pPr>
            <w:r w:rsidRPr="006F5F35">
              <w:rPr>
                <w:rFonts w:ascii="Arial Narrow" w:hAnsi="Arial Narrow" w:cs="Lucida Grande"/>
                <w:b/>
                <w:bCs/>
                <w:sz w:val="22"/>
                <w:szCs w:val="22"/>
              </w:rPr>
              <w:t xml:space="preserve"> Montant en FCFA </w:t>
            </w:r>
          </w:p>
        </w:tc>
      </w:tr>
      <w:tr w:rsidR="006F5F35" w:rsidRPr="006F5F35" w14:paraId="254B89D1" w14:textId="77777777" w:rsidTr="00C61011">
        <w:trPr>
          <w:trHeight w:val="523"/>
        </w:trPr>
        <w:tc>
          <w:tcPr>
            <w:tcW w:w="1974" w:type="dxa"/>
            <w:vMerge w:val="restart"/>
            <w:tcBorders>
              <w:left w:val="single" w:sz="4" w:space="0" w:color="auto"/>
              <w:bottom w:val="single" w:sz="4" w:space="0" w:color="auto"/>
              <w:right w:val="single" w:sz="4" w:space="0" w:color="auto"/>
            </w:tcBorders>
            <w:shd w:val="clear" w:color="auto" w:fill="FFFFFF"/>
            <w:hideMark/>
          </w:tcPr>
          <w:p w14:paraId="31852879" w14:textId="77777777" w:rsidR="004357EB" w:rsidRPr="006F5F35" w:rsidRDefault="004357EB" w:rsidP="00F3609B">
            <w:pPr>
              <w:jc w:val="both"/>
              <w:rPr>
                <w:rFonts w:ascii="Arial Narrow" w:hAnsi="Arial Narrow" w:cs="Arial"/>
                <w:sz w:val="20"/>
                <w:szCs w:val="20"/>
              </w:rPr>
            </w:pPr>
            <w:r w:rsidRPr="006F5F35">
              <w:rPr>
                <w:rFonts w:ascii="Arial Narrow" w:hAnsi="Arial Narrow" w:cs="Arial"/>
                <w:b/>
                <w:sz w:val="20"/>
                <w:szCs w:val="20"/>
              </w:rPr>
              <w:t>Résultat 1:</w:t>
            </w:r>
            <w:r w:rsidRPr="006F5F35">
              <w:rPr>
                <w:rFonts w:ascii="Arial Narrow" w:hAnsi="Arial Narrow" w:cs="Arial"/>
                <w:sz w:val="20"/>
                <w:szCs w:val="20"/>
              </w:rPr>
              <w:t xml:space="preserve"> </w:t>
            </w:r>
          </w:p>
          <w:p w14:paraId="5C6E6B11" w14:textId="77777777" w:rsidR="004357EB" w:rsidRPr="006F5F35" w:rsidRDefault="004357EB" w:rsidP="00F3609B">
            <w:pPr>
              <w:jc w:val="both"/>
              <w:rPr>
                <w:rFonts w:ascii="Arial Narrow" w:hAnsi="Arial Narrow" w:cs="Arial"/>
                <w:sz w:val="20"/>
                <w:szCs w:val="20"/>
              </w:rPr>
            </w:pPr>
            <w:r w:rsidRPr="006F5F35">
              <w:rPr>
                <w:rFonts w:ascii="Arial Narrow" w:hAnsi="Arial Narrow" w:cs="Arial"/>
                <w:sz w:val="20"/>
                <w:szCs w:val="20"/>
              </w:rPr>
              <w:t>Le cadre de gouvernance national (juridique, politique, institutionnelle et financière) pour la gestion des aires protégées fournit un environnement propice à l'extension et la gestion durable du système des AP</w:t>
            </w:r>
          </w:p>
          <w:p w14:paraId="130E6576" w14:textId="77777777" w:rsidR="004357EB" w:rsidRPr="006F5F35" w:rsidRDefault="004357EB" w:rsidP="00F3609B">
            <w:pPr>
              <w:jc w:val="both"/>
              <w:rPr>
                <w:rFonts w:ascii="Arial Narrow" w:hAnsi="Arial Narrow" w:cs="Arial"/>
                <w:sz w:val="20"/>
                <w:szCs w:val="20"/>
              </w:rPr>
            </w:pPr>
          </w:p>
          <w:p w14:paraId="2A572421" w14:textId="77777777" w:rsidR="004357EB" w:rsidRPr="006F5F35" w:rsidRDefault="004357EB" w:rsidP="00F3609B">
            <w:pPr>
              <w:jc w:val="both"/>
              <w:rPr>
                <w:rFonts w:ascii="Arial Narrow" w:hAnsi="Arial Narrow"/>
                <w:b/>
                <w:bCs/>
                <w:sz w:val="20"/>
                <w:szCs w:val="20"/>
              </w:rPr>
            </w:pPr>
          </w:p>
        </w:tc>
        <w:tc>
          <w:tcPr>
            <w:tcW w:w="12497" w:type="dxa"/>
            <w:gridSpan w:val="9"/>
            <w:tcBorders>
              <w:top w:val="single" w:sz="4" w:space="0" w:color="auto"/>
              <w:left w:val="single" w:sz="4" w:space="0" w:color="auto"/>
              <w:bottom w:val="single" w:sz="4" w:space="0" w:color="auto"/>
              <w:right w:val="single" w:sz="4" w:space="0" w:color="000000"/>
            </w:tcBorders>
            <w:shd w:val="clear" w:color="auto" w:fill="FFFFFF"/>
            <w:hideMark/>
          </w:tcPr>
          <w:p w14:paraId="6C11CBAB" w14:textId="77777777" w:rsidR="004357EB" w:rsidRPr="006F5F35" w:rsidRDefault="004357EB" w:rsidP="00F3609B">
            <w:pPr>
              <w:rPr>
                <w:rFonts w:ascii="Arial Narrow" w:hAnsi="Arial Narrow"/>
                <w:b/>
                <w:bCs/>
              </w:rPr>
            </w:pPr>
            <w:r w:rsidRPr="006F5F35">
              <w:rPr>
                <w:rFonts w:ascii="Arial Narrow" w:hAnsi="Arial Narrow"/>
                <w:b/>
                <w:iCs/>
                <w:sz w:val="20"/>
                <w:szCs w:val="20"/>
              </w:rPr>
              <w:t>Produit 1.1 De nouveaux cadres juridique, stratégique, institutionnel et de régime foncier sont mis en place pour la gestion des AP, la gestion des zones tampons et de transition, les plans d’extension des AP et pour créer un cadre pour la cogestion des AP et les partenariats public-privé.</w:t>
            </w:r>
          </w:p>
        </w:tc>
        <w:tc>
          <w:tcPr>
            <w:tcW w:w="1759" w:type="dxa"/>
            <w:tcBorders>
              <w:top w:val="single" w:sz="4" w:space="0" w:color="auto"/>
              <w:left w:val="nil"/>
              <w:bottom w:val="single" w:sz="4" w:space="0" w:color="auto"/>
              <w:right w:val="single" w:sz="4" w:space="0" w:color="auto"/>
            </w:tcBorders>
            <w:shd w:val="clear" w:color="auto" w:fill="FFFFFF"/>
            <w:noWrap/>
            <w:hideMark/>
          </w:tcPr>
          <w:p w14:paraId="01BF5C7B" w14:textId="77777777" w:rsidR="004357EB" w:rsidRPr="006F5F35" w:rsidRDefault="004357EB" w:rsidP="00F3609B">
            <w:pPr>
              <w:jc w:val="center"/>
              <w:rPr>
                <w:rFonts w:ascii="Arial Narrow" w:hAnsi="Arial Narrow"/>
              </w:rPr>
            </w:pPr>
          </w:p>
        </w:tc>
      </w:tr>
      <w:tr w:rsidR="001469D8" w:rsidRPr="006F5F35" w14:paraId="7837D290" w14:textId="77777777" w:rsidTr="00F43C6E">
        <w:trPr>
          <w:trHeight w:val="417"/>
        </w:trPr>
        <w:tc>
          <w:tcPr>
            <w:tcW w:w="1974" w:type="dxa"/>
            <w:vMerge/>
            <w:tcBorders>
              <w:top w:val="single" w:sz="4" w:space="0" w:color="auto"/>
              <w:left w:val="single" w:sz="4" w:space="0" w:color="auto"/>
              <w:bottom w:val="single" w:sz="4" w:space="0" w:color="auto"/>
              <w:right w:val="single" w:sz="4" w:space="0" w:color="auto"/>
            </w:tcBorders>
            <w:shd w:val="clear" w:color="auto" w:fill="FFFFFF"/>
            <w:hideMark/>
          </w:tcPr>
          <w:p w14:paraId="5DF2D411" w14:textId="77777777" w:rsidR="001469D8" w:rsidRPr="006F5F35" w:rsidRDefault="001469D8" w:rsidP="001469D8">
            <w:pPr>
              <w:jc w:val="both"/>
              <w:rPr>
                <w:rFonts w:ascii="Arial Narrow" w:hAnsi="Arial Narrow" w:cs="Arial"/>
                <w:b/>
              </w:rPr>
            </w:pPr>
            <w:bookmarkStart w:id="0" w:name="_GoBack" w:colFirst="6" w:colLast="10"/>
          </w:p>
        </w:tc>
        <w:tc>
          <w:tcPr>
            <w:tcW w:w="3126" w:type="dxa"/>
            <w:tcBorders>
              <w:top w:val="single" w:sz="4" w:space="0" w:color="auto"/>
              <w:left w:val="single" w:sz="4" w:space="0" w:color="auto"/>
              <w:right w:val="single" w:sz="4" w:space="0" w:color="auto"/>
            </w:tcBorders>
            <w:shd w:val="clear" w:color="auto" w:fill="FFFFFF"/>
            <w:hideMark/>
          </w:tcPr>
          <w:p w14:paraId="47BE8969" w14:textId="77777777" w:rsidR="001469D8" w:rsidRPr="006F5F35" w:rsidRDefault="001469D8" w:rsidP="001469D8">
            <w:pPr>
              <w:rPr>
                <w:rFonts w:ascii="Arial Narrow" w:hAnsi="Arial Narrow" w:cs="Arial"/>
                <w:sz w:val="18"/>
                <w:szCs w:val="18"/>
              </w:rPr>
            </w:pPr>
            <w:r w:rsidRPr="006F5F35">
              <w:rPr>
                <w:rFonts w:ascii="Arial Narrow" w:hAnsi="Arial Narrow" w:cs="Arial"/>
                <w:sz w:val="18"/>
                <w:szCs w:val="18"/>
              </w:rPr>
              <w:t>1.1.1. Finaliser la création du nouvel Office national de gestion des AP du Mali</w:t>
            </w:r>
          </w:p>
        </w:tc>
        <w:tc>
          <w:tcPr>
            <w:tcW w:w="1492" w:type="dxa"/>
            <w:tcBorders>
              <w:top w:val="single" w:sz="4" w:space="0" w:color="auto"/>
              <w:left w:val="nil"/>
              <w:bottom w:val="single" w:sz="4" w:space="0" w:color="auto"/>
              <w:right w:val="single" w:sz="4" w:space="0" w:color="auto"/>
            </w:tcBorders>
            <w:shd w:val="clear" w:color="auto" w:fill="FFFFFF"/>
            <w:noWrap/>
            <w:hideMark/>
          </w:tcPr>
          <w:p w14:paraId="73AA56EF" w14:textId="77777777" w:rsidR="001469D8" w:rsidRPr="006F5F35" w:rsidRDefault="001469D8" w:rsidP="001469D8">
            <w:pPr>
              <w:rPr>
                <w:rFonts w:ascii="Arial Narrow" w:hAnsi="Arial Narrow" w:cs="Arial"/>
                <w:sz w:val="18"/>
                <w:szCs w:val="18"/>
              </w:rPr>
            </w:pPr>
          </w:p>
          <w:p w14:paraId="68D60E33" w14:textId="77777777" w:rsidR="001469D8" w:rsidRPr="006F5F35" w:rsidRDefault="001469D8" w:rsidP="001469D8">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BFBFBF"/>
            <w:hideMark/>
          </w:tcPr>
          <w:p w14:paraId="60B83076" w14:textId="77777777" w:rsidR="001469D8" w:rsidRPr="006F5F35" w:rsidRDefault="001469D8" w:rsidP="001469D8">
            <w:pPr>
              <w:rPr>
                <w:rFonts w:ascii="Arial Narrow" w:hAnsi="Arial Narrow"/>
                <w:sz w:val="20"/>
                <w:szCs w:val="20"/>
              </w:rPr>
            </w:pPr>
            <w:r w:rsidRPr="006F5F35">
              <w:rPr>
                <w:rFonts w:ascii="Arial Narrow" w:hAnsi="Arial Narrow"/>
                <w:sz w:val="20"/>
                <w:szCs w:val="20"/>
              </w:rPr>
              <w:t xml:space="preserve"> </w:t>
            </w:r>
          </w:p>
        </w:tc>
        <w:tc>
          <w:tcPr>
            <w:tcW w:w="511" w:type="dxa"/>
            <w:tcBorders>
              <w:top w:val="single" w:sz="4" w:space="0" w:color="auto"/>
              <w:left w:val="nil"/>
              <w:bottom w:val="single" w:sz="4" w:space="0" w:color="auto"/>
              <w:right w:val="single" w:sz="4" w:space="0" w:color="000000"/>
            </w:tcBorders>
            <w:shd w:val="clear" w:color="auto" w:fill="BFBFBF"/>
          </w:tcPr>
          <w:p w14:paraId="76EBB2A2" w14:textId="0184DA52" w:rsidR="001469D8" w:rsidRPr="006F5F35" w:rsidRDefault="001469D8" w:rsidP="001469D8">
            <w:pPr>
              <w:rPr>
                <w:rFonts w:ascii="Arial Narrow" w:hAnsi="Arial Narrow"/>
                <w:sz w:val="20"/>
                <w:szCs w:val="20"/>
              </w:rPr>
            </w:pPr>
          </w:p>
        </w:tc>
        <w:tc>
          <w:tcPr>
            <w:tcW w:w="510" w:type="dxa"/>
            <w:tcBorders>
              <w:top w:val="single" w:sz="4" w:space="0" w:color="auto"/>
              <w:left w:val="nil"/>
              <w:bottom w:val="single" w:sz="4" w:space="0" w:color="auto"/>
              <w:right w:val="single" w:sz="4" w:space="0" w:color="000000"/>
            </w:tcBorders>
            <w:shd w:val="clear" w:color="auto" w:fill="BFBFBF"/>
          </w:tcPr>
          <w:p w14:paraId="23EE82FB" w14:textId="77777777" w:rsidR="001469D8" w:rsidRPr="006F5F35" w:rsidRDefault="001469D8" w:rsidP="001469D8">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4B30F793" w14:textId="5968C8DC" w:rsidR="001469D8" w:rsidRPr="00BD6BA1" w:rsidRDefault="001469D8" w:rsidP="001469D8">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FFFFFF"/>
            <w:hideMark/>
          </w:tcPr>
          <w:p w14:paraId="30968CA8" w14:textId="1BE6E9B5" w:rsidR="001469D8" w:rsidRPr="00BD6BA1" w:rsidRDefault="001469D8" w:rsidP="001469D8">
            <w:pPr>
              <w:rPr>
                <w:rFonts w:ascii="Arial Narrow" w:hAnsi="Arial Narrow" w:cs="Arial"/>
                <w:sz w:val="20"/>
                <w:szCs w:val="20"/>
              </w:rPr>
            </w:pPr>
            <w:r w:rsidRPr="00BD6BA1">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FFFFFF"/>
            <w:vAlign w:val="center"/>
          </w:tcPr>
          <w:p w14:paraId="1A9EE319" w14:textId="77777777" w:rsidR="001469D8" w:rsidRPr="00BD6BA1" w:rsidRDefault="001469D8" w:rsidP="001469D8">
            <w:pPr>
              <w:rPr>
                <w:rFonts w:ascii="Arial Narrow" w:hAnsi="Arial Narrow" w:cs="Arial"/>
                <w:sz w:val="18"/>
                <w:szCs w:val="18"/>
              </w:rPr>
            </w:pPr>
            <w:r w:rsidRPr="00BD6BA1">
              <w:rPr>
                <w:rFonts w:ascii="Arial Narrow" w:hAnsi="Arial Narrow" w:cs="Arial"/>
                <w:sz w:val="18"/>
                <w:szCs w:val="18"/>
              </w:rPr>
              <w:t>71400 Services Contractuels Individuels</w:t>
            </w:r>
            <w:r w:rsidRPr="00BD6BA1">
              <w:rPr>
                <w:rFonts w:ascii="Arial Narrow" w:hAnsi="Arial Narrow" w:cs="Lucida Grande"/>
                <w:sz w:val="18"/>
                <w:szCs w:val="18"/>
              </w:rPr>
              <w:t xml:space="preserve">; </w:t>
            </w:r>
            <w:r w:rsidRPr="00BD6BA1">
              <w:rPr>
                <w:sz w:val="18"/>
                <w:szCs w:val="18"/>
              </w:rPr>
              <w:t>﻿</w:t>
            </w:r>
            <w:r w:rsidRPr="00BD6BA1">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5C7AF64B" w14:textId="7028104B" w:rsidR="001469D8" w:rsidRPr="00BD6BA1" w:rsidRDefault="00080483" w:rsidP="001469D8">
            <w:pPr>
              <w:jc w:val="center"/>
              <w:rPr>
                <w:rFonts w:ascii="Arial Narrow" w:hAnsi="Arial Narrow"/>
                <w:bCs/>
                <w:sz w:val="20"/>
                <w:szCs w:val="20"/>
              </w:rPr>
            </w:pPr>
            <w:r w:rsidRPr="00BD6BA1">
              <w:rPr>
                <w:rFonts w:ascii="Arial Narrow" w:hAnsi="Arial Narrow"/>
                <w:bCs/>
                <w:sz w:val="20"/>
                <w:szCs w:val="20"/>
              </w:rPr>
              <w:t>4 276.53</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74478EA2" w14:textId="76BDFBCB" w:rsidR="001469D8" w:rsidRPr="00BD6BA1" w:rsidRDefault="00080483" w:rsidP="001469D8">
            <w:pPr>
              <w:jc w:val="center"/>
              <w:rPr>
                <w:rFonts w:ascii="Arial Narrow" w:hAnsi="Arial Narrow"/>
                <w:sz w:val="20"/>
                <w:szCs w:val="20"/>
              </w:rPr>
            </w:pPr>
            <w:r w:rsidRPr="00BD6BA1">
              <w:rPr>
                <w:rFonts w:ascii="Arial Narrow" w:hAnsi="Arial Narrow"/>
                <w:sz w:val="20"/>
                <w:szCs w:val="20"/>
              </w:rPr>
              <w:t>2 506 452</w:t>
            </w:r>
          </w:p>
        </w:tc>
      </w:tr>
      <w:tr w:rsidR="001469D8" w:rsidRPr="006F5F35" w14:paraId="442754F0" w14:textId="77777777" w:rsidTr="00F43C6E">
        <w:trPr>
          <w:trHeight w:val="483"/>
        </w:trPr>
        <w:tc>
          <w:tcPr>
            <w:tcW w:w="1974" w:type="dxa"/>
            <w:vMerge/>
            <w:tcBorders>
              <w:top w:val="single" w:sz="4" w:space="0" w:color="auto"/>
              <w:left w:val="single" w:sz="4" w:space="0" w:color="auto"/>
              <w:bottom w:val="single" w:sz="4" w:space="0" w:color="auto"/>
              <w:right w:val="single" w:sz="4" w:space="0" w:color="auto"/>
            </w:tcBorders>
            <w:shd w:val="clear" w:color="auto" w:fill="FFFFFF"/>
            <w:hideMark/>
          </w:tcPr>
          <w:p w14:paraId="1095C5F1" w14:textId="77777777" w:rsidR="001469D8" w:rsidRPr="006F5F35" w:rsidRDefault="001469D8" w:rsidP="001469D8">
            <w:pPr>
              <w:jc w:val="both"/>
              <w:rPr>
                <w:rFonts w:ascii="Arial Narrow" w:hAnsi="Arial Narrow" w:cs="Arial"/>
                <w:b/>
              </w:rPr>
            </w:pPr>
          </w:p>
        </w:tc>
        <w:tc>
          <w:tcPr>
            <w:tcW w:w="3126" w:type="dxa"/>
            <w:tcBorders>
              <w:top w:val="single" w:sz="4" w:space="0" w:color="auto"/>
              <w:left w:val="single" w:sz="4" w:space="0" w:color="auto"/>
              <w:right w:val="single" w:sz="4" w:space="0" w:color="auto"/>
            </w:tcBorders>
            <w:shd w:val="clear" w:color="auto" w:fill="FFFFFF"/>
            <w:hideMark/>
          </w:tcPr>
          <w:p w14:paraId="5CD76A1E" w14:textId="77777777" w:rsidR="001469D8" w:rsidRPr="006F5F35" w:rsidRDefault="001469D8" w:rsidP="001469D8">
            <w:pPr>
              <w:jc w:val="both"/>
              <w:rPr>
                <w:rFonts w:ascii="Arial Narrow" w:hAnsi="Arial Narrow" w:cs="Arial"/>
                <w:sz w:val="18"/>
                <w:szCs w:val="18"/>
              </w:rPr>
            </w:pPr>
            <w:r w:rsidRPr="006F5F35">
              <w:rPr>
                <w:rFonts w:ascii="Arial Narrow" w:hAnsi="Arial Narrow" w:cs="Arial"/>
                <w:sz w:val="18"/>
                <w:szCs w:val="18"/>
              </w:rPr>
              <w:t>1.1.2.  Finaliser le code de gestion de la faune et ses habitats</w:t>
            </w:r>
          </w:p>
        </w:tc>
        <w:tc>
          <w:tcPr>
            <w:tcW w:w="1492" w:type="dxa"/>
            <w:tcBorders>
              <w:top w:val="single" w:sz="4" w:space="0" w:color="auto"/>
              <w:left w:val="nil"/>
              <w:bottom w:val="single" w:sz="4" w:space="0" w:color="auto"/>
              <w:right w:val="single" w:sz="4" w:space="0" w:color="auto"/>
            </w:tcBorders>
            <w:shd w:val="clear" w:color="auto" w:fill="FFFFFF"/>
            <w:noWrap/>
            <w:hideMark/>
          </w:tcPr>
          <w:p w14:paraId="4F0EEA3F" w14:textId="77777777" w:rsidR="001469D8" w:rsidRPr="006F5F35" w:rsidRDefault="001469D8" w:rsidP="001469D8">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BFBFBF"/>
            <w:hideMark/>
          </w:tcPr>
          <w:p w14:paraId="4DF66B72" w14:textId="77777777" w:rsidR="001469D8" w:rsidRPr="006F5F35" w:rsidRDefault="001469D8" w:rsidP="001469D8">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cPr>
          <w:p w14:paraId="0A3D5B91" w14:textId="2CB24464" w:rsidR="001469D8" w:rsidRPr="006F5F35" w:rsidRDefault="001469D8" w:rsidP="001469D8">
            <w:pPr>
              <w:rPr>
                <w:rFonts w:ascii="Arial Narrow" w:hAnsi="Arial Narrow"/>
                <w:sz w:val="20"/>
                <w:szCs w:val="20"/>
              </w:rPr>
            </w:pPr>
          </w:p>
        </w:tc>
        <w:tc>
          <w:tcPr>
            <w:tcW w:w="510" w:type="dxa"/>
            <w:tcBorders>
              <w:top w:val="single" w:sz="4" w:space="0" w:color="auto"/>
              <w:left w:val="nil"/>
              <w:bottom w:val="single" w:sz="4" w:space="0" w:color="auto"/>
              <w:right w:val="single" w:sz="4" w:space="0" w:color="000000"/>
            </w:tcBorders>
            <w:shd w:val="clear" w:color="auto" w:fill="BFBFBF"/>
          </w:tcPr>
          <w:p w14:paraId="1BBA695D" w14:textId="77777777" w:rsidR="001469D8" w:rsidRPr="006F5F35" w:rsidRDefault="001469D8" w:rsidP="001469D8">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auto"/>
          </w:tcPr>
          <w:p w14:paraId="6EEE73A2" w14:textId="50104881" w:rsidR="001469D8" w:rsidRPr="00BD6BA1" w:rsidRDefault="001469D8" w:rsidP="001469D8">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FFFFFF"/>
            <w:hideMark/>
          </w:tcPr>
          <w:p w14:paraId="4CD70344" w14:textId="011EADF3" w:rsidR="001469D8" w:rsidRPr="00BD6BA1" w:rsidRDefault="001469D8" w:rsidP="001469D8">
            <w:r w:rsidRPr="00BD6BA1">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FFFFFF"/>
            <w:vAlign w:val="center"/>
          </w:tcPr>
          <w:p w14:paraId="6FA51374" w14:textId="5A336FF4" w:rsidR="001469D8" w:rsidRPr="00BD6BA1" w:rsidRDefault="001469D8" w:rsidP="001469D8">
            <w:pPr>
              <w:rPr>
                <w:sz w:val="18"/>
                <w:szCs w:val="18"/>
              </w:rPr>
            </w:pPr>
            <w:r w:rsidRPr="00BD6BA1">
              <w:rPr>
                <w:rFonts w:ascii="Arial Narrow" w:hAnsi="Arial Narrow" w:cs="Arial"/>
                <w:sz w:val="18"/>
                <w:szCs w:val="18"/>
              </w:rPr>
              <w:t>71400 Services Contractuels Individuels</w:t>
            </w:r>
            <w:r w:rsidRPr="00BD6BA1">
              <w:rPr>
                <w:rFonts w:ascii="Arial Narrow" w:hAnsi="Arial Narrow" w:cs="Lucida Grande"/>
                <w:sz w:val="18"/>
                <w:szCs w:val="18"/>
              </w:rPr>
              <w:t xml:space="preserve">; </w:t>
            </w:r>
            <w:r w:rsidRPr="00BD6BA1">
              <w:rPr>
                <w:sz w:val="18"/>
                <w:szCs w:val="18"/>
              </w:rPr>
              <w:t>﻿</w:t>
            </w:r>
            <w:r w:rsidRPr="00BD6BA1">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2AE83B7C" w14:textId="1D533C91" w:rsidR="001469D8" w:rsidRPr="00BD6BA1" w:rsidRDefault="00080483" w:rsidP="001469D8">
            <w:pPr>
              <w:jc w:val="center"/>
              <w:rPr>
                <w:rFonts w:ascii="Arial Narrow" w:hAnsi="Arial Narrow"/>
                <w:sz w:val="20"/>
              </w:rPr>
            </w:pPr>
            <w:r w:rsidRPr="00BD6BA1">
              <w:rPr>
                <w:rFonts w:ascii="Arial Narrow" w:hAnsi="Arial Narrow"/>
                <w:sz w:val="20"/>
              </w:rPr>
              <w:t>853.10</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2A3EBEB8" w14:textId="77FD082E" w:rsidR="001469D8" w:rsidRPr="00BD6BA1" w:rsidRDefault="001469D8" w:rsidP="001469D8">
            <w:pPr>
              <w:jc w:val="center"/>
              <w:rPr>
                <w:rFonts w:ascii="Arial Narrow" w:hAnsi="Arial Narrow"/>
                <w:sz w:val="20"/>
                <w:szCs w:val="20"/>
              </w:rPr>
            </w:pPr>
            <w:r w:rsidRPr="00BD6BA1">
              <w:rPr>
                <w:rFonts w:ascii="Arial Narrow" w:hAnsi="Arial Narrow"/>
                <w:sz w:val="20"/>
                <w:szCs w:val="20"/>
              </w:rPr>
              <w:t>500 000</w:t>
            </w:r>
          </w:p>
        </w:tc>
      </w:tr>
      <w:tr w:rsidR="001469D8" w:rsidRPr="006F5F35" w14:paraId="0DD7ACDA" w14:textId="77777777" w:rsidTr="00F43C6E">
        <w:trPr>
          <w:trHeight w:val="763"/>
        </w:trPr>
        <w:tc>
          <w:tcPr>
            <w:tcW w:w="1974" w:type="dxa"/>
            <w:vMerge/>
            <w:tcBorders>
              <w:top w:val="single" w:sz="4" w:space="0" w:color="auto"/>
              <w:left w:val="single" w:sz="4" w:space="0" w:color="auto"/>
              <w:bottom w:val="single" w:sz="4" w:space="0" w:color="auto"/>
              <w:right w:val="single" w:sz="4" w:space="0" w:color="auto"/>
            </w:tcBorders>
            <w:shd w:val="clear" w:color="auto" w:fill="FFFFFF"/>
          </w:tcPr>
          <w:p w14:paraId="33F24897" w14:textId="77777777" w:rsidR="001469D8" w:rsidRPr="006F5F35" w:rsidRDefault="001469D8" w:rsidP="001469D8">
            <w:pPr>
              <w:jc w:val="both"/>
              <w:rPr>
                <w:rFonts w:ascii="Arial Narrow" w:hAnsi="Arial Narrow" w:cs="Arial"/>
                <w:b/>
              </w:rPr>
            </w:pP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70D794AE" w14:textId="1AF96C03" w:rsidR="001469D8" w:rsidRPr="006F5F35" w:rsidRDefault="001469D8" w:rsidP="001469D8">
            <w:pPr>
              <w:rPr>
                <w:rFonts w:ascii="Arial Narrow" w:hAnsi="Arial Narrow" w:cs="Arial"/>
                <w:sz w:val="18"/>
                <w:szCs w:val="18"/>
              </w:rPr>
            </w:pPr>
            <w:r w:rsidRPr="006F5F35">
              <w:rPr>
                <w:rFonts w:ascii="Arial Narrow" w:hAnsi="Arial Narrow" w:cs="Arial"/>
                <w:sz w:val="18"/>
                <w:szCs w:val="18"/>
              </w:rPr>
              <w:t>1.1.3.  Préparer les  textes de création de  la réserve de biosphère du Bafing – Falémé et celle transfrontalières du Bafing - Falémé</w:t>
            </w:r>
            <w:r>
              <w:rPr>
                <w:rFonts w:ascii="Arial Narrow" w:hAnsi="Arial Narrow" w:cs="Arial"/>
                <w:sz w:val="18"/>
                <w:szCs w:val="18"/>
              </w:rPr>
              <w:t xml:space="preserve"> </w:t>
            </w:r>
          </w:p>
        </w:tc>
        <w:tc>
          <w:tcPr>
            <w:tcW w:w="1492" w:type="dxa"/>
            <w:tcBorders>
              <w:top w:val="single" w:sz="4" w:space="0" w:color="auto"/>
              <w:left w:val="nil"/>
              <w:bottom w:val="single" w:sz="4" w:space="0" w:color="auto"/>
              <w:right w:val="single" w:sz="4" w:space="0" w:color="auto"/>
            </w:tcBorders>
            <w:shd w:val="clear" w:color="auto" w:fill="FFFFFF"/>
            <w:noWrap/>
          </w:tcPr>
          <w:p w14:paraId="196FD086" w14:textId="77777777" w:rsidR="001469D8" w:rsidRPr="006F5F35" w:rsidRDefault="001469D8" w:rsidP="001469D8">
            <w:pPr>
              <w:rPr>
                <w:rFonts w:ascii="Arial Narrow" w:hAnsi="Arial Narrow" w:cs="Arial"/>
                <w:sz w:val="18"/>
                <w:szCs w:val="18"/>
              </w:rPr>
            </w:pPr>
          </w:p>
        </w:tc>
        <w:tc>
          <w:tcPr>
            <w:tcW w:w="510" w:type="dxa"/>
            <w:tcBorders>
              <w:left w:val="nil"/>
              <w:bottom w:val="single" w:sz="4" w:space="0" w:color="auto"/>
              <w:right w:val="single" w:sz="4" w:space="0" w:color="000000"/>
            </w:tcBorders>
            <w:shd w:val="clear" w:color="auto" w:fill="BFBFBF"/>
          </w:tcPr>
          <w:p w14:paraId="34E768F5" w14:textId="77777777" w:rsidR="001469D8" w:rsidRPr="006F5F35" w:rsidRDefault="001469D8" w:rsidP="001469D8">
            <w:pPr>
              <w:rPr>
                <w:rFonts w:ascii="Arial Narrow" w:hAnsi="Arial Narrow"/>
                <w:sz w:val="20"/>
                <w:szCs w:val="20"/>
              </w:rPr>
            </w:pPr>
          </w:p>
        </w:tc>
        <w:tc>
          <w:tcPr>
            <w:tcW w:w="511" w:type="dxa"/>
            <w:tcBorders>
              <w:left w:val="nil"/>
              <w:bottom w:val="single" w:sz="4" w:space="0" w:color="auto"/>
              <w:right w:val="single" w:sz="4" w:space="0" w:color="000000"/>
            </w:tcBorders>
            <w:shd w:val="clear" w:color="auto" w:fill="BFBFBF"/>
          </w:tcPr>
          <w:p w14:paraId="719F5B26" w14:textId="3CEB9607" w:rsidR="001469D8" w:rsidRPr="006F5F35" w:rsidRDefault="001469D8" w:rsidP="001469D8">
            <w:pPr>
              <w:rPr>
                <w:rFonts w:ascii="Arial Narrow" w:hAnsi="Arial Narrow"/>
                <w:sz w:val="20"/>
                <w:szCs w:val="20"/>
              </w:rPr>
            </w:pPr>
          </w:p>
        </w:tc>
        <w:tc>
          <w:tcPr>
            <w:tcW w:w="510" w:type="dxa"/>
            <w:tcBorders>
              <w:left w:val="nil"/>
              <w:bottom w:val="single" w:sz="4" w:space="0" w:color="auto"/>
              <w:right w:val="single" w:sz="4" w:space="0" w:color="000000"/>
            </w:tcBorders>
            <w:shd w:val="clear" w:color="auto" w:fill="BFBFBF"/>
          </w:tcPr>
          <w:p w14:paraId="40E298E4" w14:textId="77777777" w:rsidR="001469D8" w:rsidRPr="006F5F35" w:rsidRDefault="001469D8" w:rsidP="001469D8">
            <w:pPr>
              <w:rPr>
                <w:rFonts w:ascii="Arial Narrow" w:hAnsi="Arial Narrow"/>
                <w:sz w:val="20"/>
                <w:szCs w:val="20"/>
              </w:rPr>
            </w:pPr>
          </w:p>
        </w:tc>
        <w:tc>
          <w:tcPr>
            <w:tcW w:w="511" w:type="dxa"/>
            <w:tcBorders>
              <w:left w:val="nil"/>
              <w:bottom w:val="single" w:sz="4" w:space="0" w:color="auto"/>
              <w:right w:val="single" w:sz="4" w:space="0" w:color="000000"/>
            </w:tcBorders>
            <w:shd w:val="clear" w:color="auto" w:fill="auto"/>
          </w:tcPr>
          <w:p w14:paraId="0978C309" w14:textId="09A959B1" w:rsidR="001469D8" w:rsidRPr="00BD6BA1" w:rsidRDefault="001469D8" w:rsidP="001469D8">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FFFFFF"/>
          </w:tcPr>
          <w:p w14:paraId="78DED80E" w14:textId="2C7AE224" w:rsidR="001469D8" w:rsidRPr="00BD6BA1" w:rsidRDefault="001469D8" w:rsidP="001469D8">
            <w:r w:rsidRPr="00BD6BA1">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FFFFFF"/>
            <w:vAlign w:val="center"/>
          </w:tcPr>
          <w:p w14:paraId="18137C3C" w14:textId="700C935E" w:rsidR="001469D8" w:rsidRPr="00BD6BA1" w:rsidRDefault="001469D8" w:rsidP="001469D8">
            <w:pPr>
              <w:rPr>
                <w:sz w:val="18"/>
                <w:szCs w:val="18"/>
              </w:rPr>
            </w:pPr>
            <w:r w:rsidRPr="00BD6BA1">
              <w:rPr>
                <w:rFonts w:ascii="Arial Narrow" w:hAnsi="Arial Narrow" w:cs="Arial"/>
                <w:sz w:val="18"/>
                <w:szCs w:val="18"/>
              </w:rPr>
              <w:t>71400 Services Contractuels Individuels</w:t>
            </w:r>
            <w:r w:rsidRPr="00BD6BA1">
              <w:rPr>
                <w:rFonts w:ascii="Arial Narrow" w:hAnsi="Arial Narrow" w:cs="Lucida Grande"/>
                <w:sz w:val="18"/>
                <w:szCs w:val="18"/>
              </w:rPr>
              <w:t xml:space="preserve">; </w:t>
            </w:r>
            <w:r w:rsidRPr="00BD6BA1">
              <w:rPr>
                <w:sz w:val="18"/>
                <w:szCs w:val="18"/>
              </w:rPr>
              <w:t>﻿</w:t>
            </w:r>
            <w:r w:rsidRPr="00BD6BA1">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3E91DA0C" w14:textId="529CC42C" w:rsidR="001469D8" w:rsidRPr="00BD6BA1" w:rsidRDefault="00080483" w:rsidP="001469D8">
            <w:pPr>
              <w:jc w:val="center"/>
              <w:rPr>
                <w:rFonts w:ascii="Arial Narrow" w:hAnsi="Arial Narrow"/>
                <w:sz w:val="20"/>
              </w:rPr>
            </w:pPr>
            <w:r w:rsidRPr="00BD6BA1">
              <w:rPr>
                <w:rFonts w:ascii="Arial Narrow" w:hAnsi="Arial Narrow"/>
                <w:sz w:val="20"/>
              </w:rPr>
              <w:t>853.10</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7C66C670" w14:textId="412FC01A" w:rsidR="001469D8" w:rsidRPr="00BD6BA1" w:rsidRDefault="001469D8" w:rsidP="001469D8">
            <w:pPr>
              <w:jc w:val="center"/>
              <w:rPr>
                <w:rFonts w:ascii="Arial Narrow" w:hAnsi="Arial Narrow"/>
                <w:sz w:val="20"/>
                <w:szCs w:val="20"/>
              </w:rPr>
            </w:pPr>
            <w:r w:rsidRPr="00BD6BA1">
              <w:rPr>
                <w:rFonts w:ascii="Arial Narrow" w:hAnsi="Arial Narrow"/>
                <w:sz w:val="20"/>
                <w:szCs w:val="20"/>
              </w:rPr>
              <w:t>500 000</w:t>
            </w:r>
          </w:p>
        </w:tc>
      </w:tr>
      <w:tr w:rsidR="001469D8" w:rsidRPr="006F5F35" w14:paraId="137028C7" w14:textId="77777777" w:rsidTr="00C61011">
        <w:trPr>
          <w:trHeight w:val="763"/>
        </w:trPr>
        <w:tc>
          <w:tcPr>
            <w:tcW w:w="1974" w:type="dxa"/>
            <w:vMerge/>
            <w:tcBorders>
              <w:top w:val="single" w:sz="4" w:space="0" w:color="auto"/>
              <w:left w:val="single" w:sz="4" w:space="0" w:color="auto"/>
              <w:bottom w:val="single" w:sz="4" w:space="0" w:color="auto"/>
              <w:right w:val="single" w:sz="4" w:space="0" w:color="auto"/>
            </w:tcBorders>
            <w:shd w:val="clear" w:color="auto" w:fill="FFFFFF"/>
          </w:tcPr>
          <w:p w14:paraId="2CFDA30F" w14:textId="77777777" w:rsidR="001469D8" w:rsidRPr="006F5F35" w:rsidRDefault="001469D8" w:rsidP="001469D8">
            <w:pPr>
              <w:jc w:val="both"/>
              <w:rPr>
                <w:rFonts w:ascii="Arial Narrow" w:hAnsi="Arial Narrow" w:cs="Arial"/>
                <w:b/>
              </w:rPr>
            </w:pPr>
          </w:p>
        </w:tc>
        <w:tc>
          <w:tcPr>
            <w:tcW w:w="12497" w:type="dxa"/>
            <w:gridSpan w:val="9"/>
            <w:tcBorders>
              <w:top w:val="single" w:sz="4" w:space="0" w:color="auto"/>
              <w:left w:val="single" w:sz="4" w:space="0" w:color="auto"/>
              <w:bottom w:val="single" w:sz="4" w:space="0" w:color="auto"/>
              <w:right w:val="single" w:sz="4" w:space="0" w:color="000000"/>
            </w:tcBorders>
            <w:shd w:val="clear" w:color="auto" w:fill="FFFFFF"/>
          </w:tcPr>
          <w:p w14:paraId="6C4C7609" w14:textId="6816E490" w:rsidR="001469D8" w:rsidRPr="00BD6BA1" w:rsidRDefault="001469D8" w:rsidP="001469D8">
            <w:pPr>
              <w:jc w:val="both"/>
              <w:rPr>
                <w:rFonts w:ascii="Arial Narrow" w:hAnsi="Arial Narrow"/>
                <w:bCs/>
                <w:sz w:val="20"/>
                <w:szCs w:val="20"/>
              </w:rPr>
            </w:pPr>
            <w:r w:rsidRPr="00BD6BA1">
              <w:rPr>
                <w:rFonts w:ascii="Arial Narrow" w:hAnsi="Arial Narrow"/>
                <w:b/>
                <w:iCs/>
                <w:sz w:val="20"/>
                <w:szCs w:val="20"/>
              </w:rPr>
              <w:t>Produit 1.2 La Stratégie nationale des AP (en cours de préparation) prend en compte, entre autres facteurs pertinents, le rôle du nouvel Office des AP, les options de financement durable, l’extension et la consolidation à long terme des AP, les impacts potentiels des changements climatiques sur le système d’AP et l’élaboration d’interventions immédiates sur les sites pour les AP ou les espèces les plus menacées qui dépendent d’une série d’AP.</w:t>
            </w:r>
          </w:p>
        </w:tc>
        <w:tc>
          <w:tcPr>
            <w:tcW w:w="1759" w:type="dxa"/>
            <w:tcBorders>
              <w:top w:val="single" w:sz="4" w:space="0" w:color="auto"/>
              <w:left w:val="nil"/>
              <w:bottom w:val="single" w:sz="4" w:space="0" w:color="auto"/>
              <w:right w:val="single" w:sz="4" w:space="0" w:color="auto"/>
            </w:tcBorders>
            <w:shd w:val="clear" w:color="auto" w:fill="auto"/>
            <w:noWrap/>
          </w:tcPr>
          <w:p w14:paraId="4C592869" w14:textId="77777777" w:rsidR="001469D8" w:rsidRPr="00BD6BA1" w:rsidRDefault="001469D8" w:rsidP="001469D8">
            <w:pPr>
              <w:jc w:val="center"/>
              <w:rPr>
                <w:rFonts w:ascii="Arial Narrow" w:hAnsi="Arial Narrow"/>
                <w:sz w:val="20"/>
                <w:szCs w:val="20"/>
              </w:rPr>
            </w:pPr>
          </w:p>
        </w:tc>
      </w:tr>
      <w:tr w:rsidR="001469D8" w:rsidRPr="006F5F35" w14:paraId="7F19823F" w14:textId="77777777" w:rsidTr="00C61011">
        <w:trPr>
          <w:trHeight w:val="763"/>
        </w:trPr>
        <w:tc>
          <w:tcPr>
            <w:tcW w:w="1974" w:type="dxa"/>
            <w:vMerge/>
            <w:tcBorders>
              <w:top w:val="single" w:sz="4" w:space="0" w:color="auto"/>
              <w:left w:val="single" w:sz="4" w:space="0" w:color="auto"/>
              <w:bottom w:val="single" w:sz="4" w:space="0" w:color="auto"/>
              <w:right w:val="single" w:sz="4" w:space="0" w:color="auto"/>
            </w:tcBorders>
            <w:shd w:val="clear" w:color="auto" w:fill="FFFFFF"/>
          </w:tcPr>
          <w:p w14:paraId="45E3A99F" w14:textId="77777777" w:rsidR="001469D8" w:rsidRPr="006F5F35" w:rsidRDefault="001469D8" w:rsidP="001469D8">
            <w:pPr>
              <w:jc w:val="both"/>
              <w:rPr>
                <w:rFonts w:ascii="Arial Narrow" w:hAnsi="Arial Narrow" w:cs="Arial"/>
                <w:b/>
              </w:rPr>
            </w:pPr>
          </w:p>
        </w:tc>
        <w:tc>
          <w:tcPr>
            <w:tcW w:w="12497" w:type="dxa"/>
            <w:gridSpan w:val="9"/>
            <w:tcBorders>
              <w:top w:val="single" w:sz="4" w:space="0" w:color="auto"/>
              <w:left w:val="single" w:sz="4" w:space="0" w:color="auto"/>
              <w:bottom w:val="single" w:sz="4" w:space="0" w:color="auto"/>
              <w:right w:val="single" w:sz="4" w:space="0" w:color="000000"/>
            </w:tcBorders>
            <w:shd w:val="clear" w:color="auto" w:fill="FFFFFF"/>
          </w:tcPr>
          <w:p w14:paraId="6FF0DAA9" w14:textId="0123C9B9" w:rsidR="001469D8" w:rsidRPr="00BD6BA1" w:rsidRDefault="001469D8" w:rsidP="001469D8">
            <w:pPr>
              <w:rPr>
                <w:rFonts w:ascii="Arial Narrow" w:hAnsi="Arial Narrow"/>
                <w:bCs/>
                <w:sz w:val="20"/>
                <w:szCs w:val="20"/>
              </w:rPr>
            </w:pPr>
            <w:r w:rsidRPr="00BD6BA1">
              <w:rPr>
                <w:rFonts w:ascii="Arial Narrow" w:hAnsi="Arial Narrow"/>
                <w:b/>
                <w:iCs/>
                <w:sz w:val="20"/>
                <w:szCs w:val="20"/>
              </w:rPr>
              <w:t>Produit 1.3  Le système d’AP s’est développé formellement d’environ 1 150 km², suite à la création d’une nouvelle AP de base du côté malien de la Réserve de biosphère transfrontalière du Bafing-Falémé, à la définition sur le plan légal des corridors à usages multiples et des zones tampons et de transition (ZTT) des Réserves de biosphère du Bafing-Falémé et du Baoulé, assurant une protection accrue pour les passages de migration le long des écosystèmes riverains critiques (forêts galeries) dans le domaine de l’AP et la création de nouvelles réserves gérées par les communautés.</w:t>
            </w:r>
          </w:p>
        </w:tc>
        <w:tc>
          <w:tcPr>
            <w:tcW w:w="1759" w:type="dxa"/>
            <w:tcBorders>
              <w:top w:val="single" w:sz="4" w:space="0" w:color="auto"/>
              <w:left w:val="nil"/>
              <w:bottom w:val="single" w:sz="4" w:space="0" w:color="auto"/>
              <w:right w:val="single" w:sz="4" w:space="0" w:color="auto"/>
            </w:tcBorders>
            <w:shd w:val="clear" w:color="auto" w:fill="auto"/>
            <w:noWrap/>
          </w:tcPr>
          <w:p w14:paraId="060168AE" w14:textId="77777777" w:rsidR="001469D8" w:rsidRPr="00BD6BA1" w:rsidRDefault="001469D8" w:rsidP="001469D8">
            <w:pPr>
              <w:jc w:val="center"/>
              <w:rPr>
                <w:rFonts w:ascii="Arial Narrow" w:hAnsi="Arial Narrow"/>
                <w:sz w:val="20"/>
                <w:szCs w:val="20"/>
              </w:rPr>
            </w:pPr>
          </w:p>
        </w:tc>
      </w:tr>
      <w:tr w:rsidR="001469D8" w:rsidRPr="006F5F35" w14:paraId="21C4A830" w14:textId="77777777" w:rsidTr="00C61011">
        <w:trPr>
          <w:trHeight w:val="763"/>
        </w:trPr>
        <w:tc>
          <w:tcPr>
            <w:tcW w:w="1974" w:type="dxa"/>
            <w:vMerge/>
            <w:tcBorders>
              <w:top w:val="single" w:sz="4" w:space="0" w:color="auto"/>
              <w:left w:val="single" w:sz="4" w:space="0" w:color="auto"/>
              <w:bottom w:val="single" w:sz="4" w:space="0" w:color="auto"/>
              <w:right w:val="single" w:sz="4" w:space="0" w:color="auto"/>
            </w:tcBorders>
            <w:shd w:val="clear" w:color="auto" w:fill="FFFFFF"/>
          </w:tcPr>
          <w:p w14:paraId="56221A49" w14:textId="77777777" w:rsidR="001469D8" w:rsidRPr="006F5F35" w:rsidRDefault="001469D8" w:rsidP="001469D8">
            <w:pPr>
              <w:jc w:val="both"/>
              <w:rPr>
                <w:rFonts w:ascii="Arial Narrow" w:hAnsi="Arial Narrow" w:cs="Arial"/>
                <w:b/>
              </w:rPr>
            </w:pP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75574D97" w14:textId="54FE6AF0" w:rsidR="001469D8" w:rsidRPr="006F5F35" w:rsidRDefault="001469D8" w:rsidP="001469D8">
            <w:pPr>
              <w:rPr>
                <w:rFonts w:ascii="Arial Narrow" w:hAnsi="Arial Narrow" w:cs="Arial"/>
                <w:sz w:val="18"/>
                <w:szCs w:val="18"/>
              </w:rPr>
            </w:pPr>
            <w:r w:rsidRPr="006F5F35">
              <w:rPr>
                <w:rFonts w:ascii="Arial Narrow" w:hAnsi="Arial Narrow"/>
                <w:sz w:val="22"/>
                <w:szCs w:val="18"/>
              </w:rPr>
              <w:t>1.3.1. Classer 05 nouvelles réserves communautaires  de faune (Kouroubodala, Illimalo, Falémé, Yoroya, et Tiguiboun).</w:t>
            </w:r>
          </w:p>
        </w:tc>
        <w:tc>
          <w:tcPr>
            <w:tcW w:w="1492" w:type="dxa"/>
            <w:tcBorders>
              <w:top w:val="single" w:sz="4" w:space="0" w:color="auto"/>
              <w:left w:val="nil"/>
              <w:bottom w:val="single" w:sz="4" w:space="0" w:color="auto"/>
              <w:right w:val="single" w:sz="4" w:space="0" w:color="auto"/>
            </w:tcBorders>
            <w:shd w:val="clear" w:color="auto" w:fill="FFFFFF"/>
            <w:noWrap/>
          </w:tcPr>
          <w:p w14:paraId="3148895A" w14:textId="77777777" w:rsidR="001469D8" w:rsidRPr="006F5F35" w:rsidRDefault="001469D8" w:rsidP="001469D8">
            <w:pPr>
              <w:rPr>
                <w:rFonts w:ascii="Arial Narrow" w:hAnsi="Arial Narrow" w:cs="Arial"/>
                <w:sz w:val="18"/>
                <w:szCs w:val="18"/>
              </w:rPr>
            </w:pPr>
          </w:p>
        </w:tc>
        <w:tc>
          <w:tcPr>
            <w:tcW w:w="510" w:type="dxa"/>
            <w:tcBorders>
              <w:left w:val="nil"/>
              <w:bottom w:val="single" w:sz="4" w:space="0" w:color="auto"/>
              <w:right w:val="single" w:sz="4" w:space="0" w:color="000000"/>
            </w:tcBorders>
            <w:shd w:val="clear" w:color="auto" w:fill="FFFFFF" w:themeFill="background1"/>
          </w:tcPr>
          <w:p w14:paraId="46C9FFF6" w14:textId="77777777" w:rsidR="001469D8" w:rsidRPr="006F5F35" w:rsidRDefault="001469D8" w:rsidP="001469D8">
            <w:pPr>
              <w:rPr>
                <w:rFonts w:ascii="Arial Narrow" w:hAnsi="Arial Narrow"/>
                <w:sz w:val="20"/>
                <w:szCs w:val="20"/>
              </w:rPr>
            </w:pPr>
          </w:p>
        </w:tc>
        <w:tc>
          <w:tcPr>
            <w:tcW w:w="511" w:type="dxa"/>
            <w:tcBorders>
              <w:left w:val="nil"/>
              <w:bottom w:val="single" w:sz="4" w:space="0" w:color="auto"/>
              <w:right w:val="single" w:sz="4" w:space="0" w:color="000000"/>
            </w:tcBorders>
            <w:shd w:val="clear" w:color="auto" w:fill="FFFFFF" w:themeFill="background1"/>
          </w:tcPr>
          <w:p w14:paraId="4E6D5808" w14:textId="77777777" w:rsidR="001469D8" w:rsidRPr="006F5F35" w:rsidRDefault="001469D8" w:rsidP="001469D8">
            <w:pPr>
              <w:rPr>
                <w:rFonts w:ascii="Arial Narrow" w:hAnsi="Arial Narrow"/>
                <w:sz w:val="20"/>
                <w:szCs w:val="20"/>
              </w:rPr>
            </w:pPr>
          </w:p>
        </w:tc>
        <w:tc>
          <w:tcPr>
            <w:tcW w:w="510" w:type="dxa"/>
            <w:tcBorders>
              <w:left w:val="nil"/>
              <w:bottom w:val="single" w:sz="4" w:space="0" w:color="auto"/>
              <w:right w:val="single" w:sz="4" w:space="0" w:color="000000"/>
            </w:tcBorders>
            <w:shd w:val="clear" w:color="auto" w:fill="FFFFFF" w:themeFill="background1"/>
          </w:tcPr>
          <w:p w14:paraId="53D718AD" w14:textId="77777777" w:rsidR="001469D8" w:rsidRPr="006F5F35" w:rsidRDefault="001469D8" w:rsidP="001469D8">
            <w:pPr>
              <w:rPr>
                <w:rFonts w:ascii="Arial Narrow" w:hAnsi="Arial Narrow"/>
                <w:sz w:val="20"/>
                <w:szCs w:val="20"/>
              </w:rPr>
            </w:pPr>
          </w:p>
        </w:tc>
        <w:tc>
          <w:tcPr>
            <w:tcW w:w="511" w:type="dxa"/>
            <w:tcBorders>
              <w:left w:val="nil"/>
              <w:bottom w:val="single" w:sz="4" w:space="0" w:color="auto"/>
              <w:right w:val="single" w:sz="4" w:space="0" w:color="000000"/>
            </w:tcBorders>
            <w:shd w:val="clear" w:color="auto" w:fill="auto"/>
          </w:tcPr>
          <w:p w14:paraId="7DDA82A8" w14:textId="77777777" w:rsidR="001469D8" w:rsidRPr="00BD6BA1" w:rsidRDefault="001469D8" w:rsidP="001469D8">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FFFFFF"/>
          </w:tcPr>
          <w:p w14:paraId="42D350C1" w14:textId="77777777" w:rsidR="001469D8" w:rsidRPr="00BD6BA1" w:rsidRDefault="001469D8" w:rsidP="001469D8">
            <w:pPr>
              <w:rPr>
                <w:rFonts w:ascii="Arial Narrow" w:hAnsi="Arial Narrow" w:cs="Arial"/>
                <w:sz w:val="20"/>
                <w:szCs w:val="20"/>
              </w:rPr>
            </w:pPr>
          </w:p>
        </w:tc>
        <w:tc>
          <w:tcPr>
            <w:tcW w:w="2365" w:type="dxa"/>
            <w:tcBorders>
              <w:top w:val="single" w:sz="4" w:space="0" w:color="auto"/>
              <w:left w:val="nil"/>
              <w:bottom w:val="single" w:sz="4" w:space="0" w:color="auto"/>
              <w:right w:val="single" w:sz="4" w:space="0" w:color="000000"/>
            </w:tcBorders>
            <w:shd w:val="clear" w:color="auto" w:fill="FFFFFF"/>
          </w:tcPr>
          <w:p w14:paraId="3FCDE157" w14:textId="77777777" w:rsidR="001469D8" w:rsidRPr="00BD6BA1" w:rsidRDefault="001469D8" w:rsidP="001469D8">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tcPr>
          <w:p w14:paraId="584AAFA7" w14:textId="77777777" w:rsidR="001469D8" w:rsidRPr="00BD6BA1" w:rsidRDefault="001469D8" w:rsidP="001469D8">
            <w:pPr>
              <w:jc w:val="center"/>
              <w:rPr>
                <w:rFonts w:ascii="Arial Narrow" w:hAnsi="Arial Narrow"/>
                <w:bCs/>
                <w:sz w:val="20"/>
                <w:szCs w:val="20"/>
              </w:rPr>
            </w:pPr>
          </w:p>
        </w:tc>
        <w:tc>
          <w:tcPr>
            <w:tcW w:w="1759" w:type="dxa"/>
            <w:tcBorders>
              <w:top w:val="single" w:sz="4" w:space="0" w:color="auto"/>
              <w:left w:val="nil"/>
              <w:bottom w:val="single" w:sz="4" w:space="0" w:color="auto"/>
              <w:right w:val="single" w:sz="4" w:space="0" w:color="auto"/>
            </w:tcBorders>
            <w:shd w:val="clear" w:color="auto" w:fill="auto"/>
            <w:noWrap/>
          </w:tcPr>
          <w:p w14:paraId="44418CD5" w14:textId="77777777" w:rsidR="001469D8" w:rsidRPr="00BD6BA1" w:rsidRDefault="001469D8" w:rsidP="001469D8">
            <w:pPr>
              <w:jc w:val="center"/>
              <w:rPr>
                <w:rFonts w:ascii="Arial Narrow" w:hAnsi="Arial Narrow"/>
                <w:sz w:val="20"/>
                <w:szCs w:val="20"/>
              </w:rPr>
            </w:pPr>
          </w:p>
        </w:tc>
      </w:tr>
      <w:tr w:rsidR="001469D8" w:rsidRPr="006F5F35" w14:paraId="28026303" w14:textId="77777777" w:rsidTr="00794251">
        <w:trPr>
          <w:trHeight w:val="404"/>
        </w:trPr>
        <w:tc>
          <w:tcPr>
            <w:tcW w:w="1974" w:type="dxa"/>
            <w:tcBorders>
              <w:top w:val="single" w:sz="4" w:space="0" w:color="auto"/>
              <w:left w:val="single" w:sz="4" w:space="0" w:color="auto"/>
              <w:bottom w:val="single" w:sz="4" w:space="0" w:color="auto"/>
              <w:right w:val="single" w:sz="4" w:space="0" w:color="auto"/>
            </w:tcBorders>
            <w:shd w:val="clear" w:color="auto" w:fill="FFFFFF"/>
          </w:tcPr>
          <w:p w14:paraId="791D03A9" w14:textId="77777777" w:rsidR="001469D8" w:rsidRPr="006F5F35" w:rsidRDefault="001469D8" w:rsidP="001469D8">
            <w:pPr>
              <w:jc w:val="both"/>
              <w:rPr>
                <w:rFonts w:ascii="Arial Narrow" w:hAnsi="Arial Narrow" w:cs="Arial"/>
                <w:b/>
              </w:rPr>
            </w:pP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69226F77" w14:textId="152DB2C3" w:rsidR="001469D8" w:rsidRPr="00C60CC1" w:rsidRDefault="001469D8" w:rsidP="001469D8">
            <w:pPr>
              <w:rPr>
                <w:rFonts w:ascii="Arial Narrow" w:hAnsi="Arial Narrow" w:cs="Arial"/>
                <w:sz w:val="20"/>
                <w:szCs w:val="20"/>
              </w:rPr>
            </w:pPr>
            <w:r>
              <w:rPr>
                <w:rFonts w:ascii="Arial Narrow" w:hAnsi="Arial Narrow" w:cs="Arial"/>
                <w:sz w:val="20"/>
                <w:szCs w:val="20"/>
              </w:rPr>
              <w:t>1.3.1.1. Préparer les EIE des 5 réserves de faune (réliquat du contrat d'étude)</w:t>
            </w:r>
          </w:p>
        </w:tc>
        <w:tc>
          <w:tcPr>
            <w:tcW w:w="1492" w:type="dxa"/>
            <w:tcBorders>
              <w:top w:val="single" w:sz="4" w:space="0" w:color="auto"/>
              <w:left w:val="nil"/>
              <w:bottom w:val="single" w:sz="4" w:space="0" w:color="auto"/>
              <w:right w:val="single" w:sz="4" w:space="0" w:color="auto"/>
            </w:tcBorders>
            <w:shd w:val="clear" w:color="auto" w:fill="FFFFFF"/>
            <w:noWrap/>
          </w:tcPr>
          <w:p w14:paraId="691B18D8" w14:textId="77777777" w:rsidR="001469D8" w:rsidRPr="006F5F35" w:rsidRDefault="001469D8" w:rsidP="001469D8">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4F9516E5" w14:textId="77777777" w:rsidR="001469D8" w:rsidRPr="006F5F35" w:rsidRDefault="001469D8" w:rsidP="001469D8">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259C35C5" w14:textId="77777777" w:rsidR="001469D8" w:rsidRPr="006F5F35" w:rsidRDefault="001469D8" w:rsidP="001469D8">
            <w:pPr>
              <w:rPr>
                <w:rFonts w:ascii="Arial Narrow" w:hAnsi="Arial Narrow"/>
                <w:sz w:val="20"/>
                <w:szCs w:val="20"/>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74C79397" w14:textId="77777777" w:rsidR="001469D8" w:rsidRPr="006F5F35" w:rsidRDefault="001469D8" w:rsidP="001469D8">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2775FD92" w14:textId="77777777" w:rsidR="001469D8" w:rsidRPr="00BD6BA1" w:rsidRDefault="001469D8" w:rsidP="001469D8">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FFFFFF"/>
            <w:vAlign w:val="center"/>
          </w:tcPr>
          <w:p w14:paraId="748D8B4C" w14:textId="3A27CDB7" w:rsidR="001469D8" w:rsidRPr="00BD6BA1" w:rsidRDefault="00080483" w:rsidP="001469D8">
            <w:pPr>
              <w:rPr>
                <w:rFonts w:ascii="Arial Narrow" w:hAnsi="Arial Narrow" w:cs="Arial"/>
                <w:sz w:val="20"/>
                <w:szCs w:val="20"/>
              </w:rPr>
            </w:pPr>
            <w:r w:rsidRPr="00BD6BA1">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FFFFFF"/>
            <w:vAlign w:val="center"/>
          </w:tcPr>
          <w:p w14:paraId="7525EAD3" w14:textId="346C46A4" w:rsidR="001469D8" w:rsidRPr="00BD6BA1" w:rsidRDefault="001469D8" w:rsidP="001469D8">
            <w:pPr>
              <w:rPr>
                <w:rFonts w:ascii="Arial Narrow" w:hAnsi="Arial Narrow" w:cs="Arial"/>
                <w:sz w:val="18"/>
                <w:szCs w:val="18"/>
              </w:rPr>
            </w:pPr>
            <w:r w:rsidRPr="00BD6BA1">
              <w:rPr>
                <w:rFonts w:ascii="Arial Narrow" w:hAnsi="Arial Narrow" w:cs="Arial"/>
                <w:sz w:val="18"/>
                <w:szCs w:val="18"/>
              </w:rPr>
              <w:t>71400 Services Contractuels Individuels</w:t>
            </w:r>
            <w:r w:rsidRPr="00BD6BA1">
              <w:rPr>
                <w:rFonts w:ascii="Arial Narrow" w:hAnsi="Arial Narrow" w:cs="Lucida Grande"/>
                <w:sz w:val="18"/>
                <w:szCs w:val="18"/>
              </w:rPr>
              <w:t xml:space="preserve">; </w:t>
            </w:r>
            <w:r w:rsidRPr="00BD6BA1">
              <w:rPr>
                <w:sz w:val="18"/>
                <w:szCs w:val="18"/>
              </w:rPr>
              <w:t>﻿</w:t>
            </w:r>
            <w:r w:rsidRPr="00BD6BA1">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4AAEA98C" w14:textId="2D1FC265" w:rsidR="001469D8" w:rsidRPr="00BD6BA1" w:rsidRDefault="00080483" w:rsidP="001469D8">
            <w:pPr>
              <w:jc w:val="center"/>
              <w:rPr>
                <w:rFonts w:ascii="Arial Narrow" w:hAnsi="Arial Narrow"/>
                <w:bCs/>
                <w:sz w:val="20"/>
                <w:szCs w:val="20"/>
              </w:rPr>
            </w:pPr>
            <w:r w:rsidRPr="00BD6BA1">
              <w:rPr>
                <w:rFonts w:ascii="Arial Narrow" w:hAnsi="Arial Narrow"/>
                <w:bCs/>
                <w:sz w:val="20"/>
                <w:szCs w:val="20"/>
              </w:rPr>
              <w:t>2 709.72</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29AB344E" w14:textId="6897D072" w:rsidR="001469D8" w:rsidRPr="00BD6BA1" w:rsidRDefault="001469D8" w:rsidP="001469D8">
            <w:pPr>
              <w:jc w:val="center"/>
              <w:rPr>
                <w:rFonts w:ascii="Arial Narrow" w:hAnsi="Arial Narrow"/>
                <w:sz w:val="20"/>
                <w:szCs w:val="20"/>
              </w:rPr>
            </w:pPr>
            <w:r w:rsidRPr="00BD6BA1">
              <w:rPr>
                <w:rFonts w:ascii="Arial Narrow" w:hAnsi="Arial Narrow"/>
                <w:bCs/>
                <w:sz w:val="20"/>
                <w:szCs w:val="20"/>
              </w:rPr>
              <w:t>1 588 152</w:t>
            </w:r>
          </w:p>
        </w:tc>
      </w:tr>
      <w:tr w:rsidR="004904A2" w:rsidRPr="006F5F35" w14:paraId="0402B840" w14:textId="77777777" w:rsidTr="00F43C6E">
        <w:trPr>
          <w:trHeight w:val="404"/>
        </w:trPr>
        <w:tc>
          <w:tcPr>
            <w:tcW w:w="1974" w:type="dxa"/>
            <w:tcBorders>
              <w:top w:val="single" w:sz="4" w:space="0" w:color="auto"/>
              <w:left w:val="single" w:sz="4" w:space="0" w:color="auto"/>
              <w:bottom w:val="single" w:sz="4" w:space="0" w:color="auto"/>
              <w:right w:val="single" w:sz="4" w:space="0" w:color="auto"/>
            </w:tcBorders>
            <w:shd w:val="clear" w:color="auto" w:fill="FFFFFF"/>
          </w:tcPr>
          <w:p w14:paraId="28EDF57F" w14:textId="77777777" w:rsidR="004904A2" w:rsidRPr="006F5F35" w:rsidRDefault="004904A2" w:rsidP="004904A2">
            <w:pPr>
              <w:jc w:val="both"/>
              <w:rPr>
                <w:rFonts w:ascii="Arial Narrow" w:hAnsi="Arial Narrow" w:cs="Arial"/>
                <w:b/>
              </w:rPr>
            </w:pP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4BEFD530" w14:textId="4846AE83" w:rsidR="004904A2" w:rsidRPr="00C60CC1" w:rsidRDefault="004904A2" w:rsidP="004904A2">
            <w:pPr>
              <w:rPr>
                <w:rFonts w:ascii="Arial Narrow" w:hAnsi="Arial Narrow" w:cs="Arial"/>
                <w:i/>
                <w:iCs/>
                <w:sz w:val="20"/>
                <w:szCs w:val="20"/>
              </w:rPr>
            </w:pPr>
            <w:r>
              <w:rPr>
                <w:rFonts w:ascii="Arial Narrow" w:hAnsi="Arial Narrow" w:cs="Arial"/>
                <w:i/>
                <w:iCs/>
                <w:sz w:val="20"/>
                <w:szCs w:val="20"/>
              </w:rPr>
              <w:t>1.3.1.2. Valider les NIES des 5 réserves de faune</w:t>
            </w:r>
          </w:p>
        </w:tc>
        <w:tc>
          <w:tcPr>
            <w:tcW w:w="1492" w:type="dxa"/>
            <w:tcBorders>
              <w:top w:val="single" w:sz="4" w:space="0" w:color="auto"/>
              <w:left w:val="nil"/>
              <w:bottom w:val="single" w:sz="4" w:space="0" w:color="auto"/>
              <w:right w:val="single" w:sz="4" w:space="0" w:color="auto"/>
            </w:tcBorders>
            <w:shd w:val="clear" w:color="auto" w:fill="FFFFFF"/>
            <w:noWrap/>
          </w:tcPr>
          <w:p w14:paraId="4AD27A4A" w14:textId="77777777" w:rsidR="004904A2" w:rsidRPr="006F5F35" w:rsidRDefault="004904A2" w:rsidP="004904A2">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07AA3949" w14:textId="77777777" w:rsidR="004904A2" w:rsidRPr="006F5F35" w:rsidRDefault="004904A2" w:rsidP="004904A2">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2864552D" w14:textId="77777777" w:rsidR="004904A2" w:rsidRPr="006F5F35" w:rsidRDefault="004904A2" w:rsidP="004904A2">
            <w:pPr>
              <w:rPr>
                <w:rFonts w:ascii="Arial Narrow" w:hAnsi="Arial Narrow"/>
                <w:sz w:val="20"/>
                <w:szCs w:val="20"/>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2C2466E8" w14:textId="77777777" w:rsidR="004904A2" w:rsidRPr="006F5F35" w:rsidRDefault="004904A2" w:rsidP="004904A2">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0B8C97AB" w14:textId="77777777" w:rsidR="004904A2" w:rsidRPr="00BD6BA1" w:rsidRDefault="004904A2" w:rsidP="004904A2">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FFFFFF"/>
          </w:tcPr>
          <w:p w14:paraId="2BA3363E" w14:textId="526810C8" w:rsidR="004904A2" w:rsidRPr="00BD6BA1" w:rsidRDefault="004904A2" w:rsidP="004904A2">
            <w:pPr>
              <w:rPr>
                <w:rFonts w:ascii="Arial Narrow" w:hAnsi="Arial Narrow" w:cs="Arial"/>
                <w:sz w:val="20"/>
                <w:szCs w:val="20"/>
              </w:rPr>
            </w:pPr>
            <w:r w:rsidRPr="00BD6BA1">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FFFFFF"/>
            <w:vAlign w:val="center"/>
          </w:tcPr>
          <w:p w14:paraId="2F64A810" w14:textId="6D335A6E" w:rsidR="004904A2" w:rsidRPr="00BD6BA1" w:rsidRDefault="004904A2" w:rsidP="004904A2">
            <w:pPr>
              <w:rPr>
                <w:rFonts w:ascii="Arial Narrow" w:hAnsi="Arial Narrow" w:cs="Arial"/>
                <w:sz w:val="18"/>
                <w:szCs w:val="18"/>
              </w:rPr>
            </w:pPr>
            <w:r w:rsidRPr="00BD6BA1">
              <w:rPr>
                <w:rFonts w:ascii="Arial Narrow" w:hAnsi="Arial Narrow" w:cs="Arial"/>
                <w:sz w:val="18"/>
                <w:szCs w:val="18"/>
              </w:rPr>
              <w:t>71600 Voyages</w:t>
            </w:r>
            <w:r w:rsidRPr="00BD6BA1">
              <w:rPr>
                <w:rFonts w:ascii="Tahoma" w:hAnsi="Tahoma" w:cs="Tahoma"/>
                <w:sz w:val="18"/>
                <w:szCs w:val="18"/>
              </w:rPr>
              <w:t>﻿</w:t>
            </w:r>
            <w:r w:rsidRPr="00BD6BA1">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439048DA" w14:textId="21FC7F6A" w:rsidR="004904A2" w:rsidRPr="00BD6BA1" w:rsidRDefault="00080483" w:rsidP="004904A2">
            <w:pPr>
              <w:jc w:val="center"/>
              <w:rPr>
                <w:rFonts w:ascii="Arial Narrow" w:hAnsi="Arial Narrow"/>
                <w:bCs/>
                <w:sz w:val="20"/>
                <w:szCs w:val="20"/>
              </w:rPr>
            </w:pPr>
            <w:r w:rsidRPr="00BD6BA1">
              <w:rPr>
                <w:rFonts w:ascii="Arial Narrow" w:hAnsi="Arial Narrow"/>
                <w:bCs/>
                <w:sz w:val="20"/>
                <w:szCs w:val="20"/>
              </w:rPr>
              <w:t>1 706.21</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147A146" w14:textId="076FE5DD" w:rsidR="004904A2" w:rsidRPr="00BD6BA1" w:rsidRDefault="00317D13" w:rsidP="004904A2">
            <w:pPr>
              <w:jc w:val="center"/>
              <w:rPr>
                <w:rFonts w:ascii="Arial Narrow" w:hAnsi="Arial Narrow"/>
                <w:sz w:val="20"/>
                <w:szCs w:val="20"/>
              </w:rPr>
            </w:pPr>
            <w:r w:rsidRPr="00BD6BA1">
              <w:rPr>
                <w:rFonts w:ascii="Arial Narrow" w:hAnsi="Arial Narrow"/>
                <w:bCs/>
                <w:sz w:val="20"/>
                <w:szCs w:val="20"/>
              </w:rPr>
              <w:t>1</w:t>
            </w:r>
            <w:r w:rsidR="004904A2" w:rsidRPr="00BD6BA1">
              <w:rPr>
                <w:rFonts w:ascii="Arial Narrow" w:hAnsi="Arial Narrow"/>
                <w:bCs/>
                <w:sz w:val="20"/>
                <w:szCs w:val="20"/>
              </w:rPr>
              <w:t> 000 000</w:t>
            </w:r>
          </w:p>
        </w:tc>
      </w:tr>
      <w:tr w:rsidR="004904A2" w:rsidRPr="006F5F35" w14:paraId="5F2AAFC2" w14:textId="77777777" w:rsidTr="00F43C6E">
        <w:trPr>
          <w:trHeight w:val="404"/>
        </w:trPr>
        <w:tc>
          <w:tcPr>
            <w:tcW w:w="1974" w:type="dxa"/>
            <w:tcBorders>
              <w:left w:val="single" w:sz="4" w:space="0" w:color="auto"/>
              <w:bottom w:val="single" w:sz="4" w:space="0" w:color="auto"/>
              <w:right w:val="single" w:sz="4" w:space="0" w:color="auto"/>
            </w:tcBorders>
            <w:shd w:val="clear" w:color="auto" w:fill="FFFFFF"/>
          </w:tcPr>
          <w:p w14:paraId="3FBC92D8" w14:textId="77777777" w:rsidR="004904A2" w:rsidRPr="006F5F35" w:rsidRDefault="004904A2" w:rsidP="004904A2">
            <w:pPr>
              <w:jc w:val="both"/>
              <w:rPr>
                <w:rFonts w:ascii="Arial Narrow" w:hAnsi="Arial Narrow" w:cs="Arial"/>
                <w:b/>
              </w:rPr>
            </w:pPr>
          </w:p>
        </w:tc>
        <w:tc>
          <w:tcPr>
            <w:tcW w:w="3126" w:type="dxa"/>
            <w:tcBorders>
              <w:top w:val="single" w:sz="4" w:space="0" w:color="auto"/>
              <w:left w:val="single" w:sz="4" w:space="0" w:color="auto"/>
              <w:bottom w:val="single" w:sz="4" w:space="0" w:color="auto"/>
              <w:right w:val="single" w:sz="4" w:space="0" w:color="auto"/>
            </w:tcBorders>
            <w:shd w:val="clear" w:color="auto" w:fill="FFFFFF"/>
          </w:tcPr>
          <w:p w14:paraId="405A3040" w14:textId="6663F991" w:rsidR="004904A2" w:rsidRPr="00C60CC1" w:rsidRDefault="004904A2" w:rsidP="004904A2">
            <w:pPr>
              <w:rPr>
                <w:rFonts w:ascii="Arial Narrow" w:hAnsi="Arial Narrow" w:cs="Arial"/>
                <w:i/>
                <w:iCs/>
                <w:sz w:val="20"/>
                <w:szCs w:val="20"/>
              </w:rPr>
            </w:pPr>
            <w:r>
              <w:rPr>
                <w:rFonts w:ascii="Arial Narrow" w:hAnsi="Arial Narrow" w:cs="Arial"/>
                <w:i/>
                <w:iCs/>
                <w:sz w:val="20"/>
                <w:szCs w:val="20"/>
              </w:rPr>
              <w:t>1.3.1.3 Organiser les réunions de la commission de classement et celles villageoises d’approbation</w:t>
            </w:r>
          </w:p>
        </w:tc>
        <w:tc>
          <w:tcPr>
            <w:tcW w:w="1492" w:type="dxa"/>
            <w:tcBorders>
              <w:top w:val="single" w:sz="4" w:space="0" w:color="auto"/>
              <w:left w:val="nil"/>
              <w:bottom w:val="single" w:sz="4" w:space="0" w:color="auto"/>
              <w:right w:val="single" w:sz="4" w:space="0" w:color="auto"/>
            </w:tcBorders>
            <w:shd w:val="clear" w:color="auto" w:fill="FFFFFF"/>
            <w:noWrap/>
          </w:tcPr>
          <w:p w14:paraId="5EF9E189" w14:textId="77777777" w:rsidR="004904A2" w:rsidRPr="006F5F35" w:rsidRDefault="004904A2" w:rsidP="004904A2">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334E4041" w14:textId="77777777" w:rsidR="004904A2" w:rsidRPr="006F5F35" w:rsidRDefault="004904A2" w:rsidP="004904A2">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5C03BE46" w14:textId="77777777" w:rsidR="004904A2" w:rsidRPr="006F5F35" w:rsidRDefault="004904A2" w:rsidP="004904A2">
            <w:pPr>
              <w:rPr>
                <w:rFonts w:ascii="Arial Narrow" w:hAnsi="Arial Narrow"/>
                <w:sz w:val="20"/>
                <w:szCs w:val="20"/>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16A77A45" w14:textId="77777777" w:rsidR="004904A2" w:rsidRPr="006F5F35" w:rsidRDefault="004904A2" w:rsidP="004904A2">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320A5FB1" w14:textId="77777777" w:rsidR="004904A2" w:rsidRPr="00BD6BA1" w:rsidRDefault="004904A2" w:rsidP="004904A2">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FFFFFF"/>
          </w:tcPr>
          <w:p w14:paraId="5305CCBC" w14:textId="2CA3293C" w:rsidR="004904A2" w:rsidRPr="00BD6BA1" w:rsidRDefault="004904A2" w:rsidP="004904A2">
            <w:pPr>
              <w:rPr>
                <w:rFonts w:ascii="Arial Narrow" w:hAnsi="Arial Narrow" w:cs="Arial"/>
                <w:sz w:val="20"/>
                <w:szCs w:val="20"/>
              </w:rPr>
            </w:pPr>
            <w:r w:rsidRPr="00BD6BA1">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FFFFFF"/>
            <w:vAlign w:val="center"/>
          </w:tcPr>
          <w:p w14:paraId="208C346C" w14:textId="6270B280" w:rsidR="004904A2" w:rsidRPr="00BD6BA1" w:rsidRDefault="004904A2" w:rsidP="004904A2">
            <w:pPr>
              <w:rPr>
                <w:rFonts w:ascii="Arial Narrow" w:hAnsi="Arial Narrow" w:cs="Arial"/>
                <w:sz w:val="18"/>
                <w:szCs w:val="18"/>
              </w:rPr>
            </w:pPr>
            <w:r w:rsidRPr="00BD6BA1">
              <w:rPr>
                <w:rFonts w:ascii="Arial Narrow" w:hAnsi="Arial Narrow" w:cs="Arial"/>
                <w:sz w:val="18"/>
                <w:szCs w:val="18"/>
              </w:rPr>
              <w:t>71600 Voyages</w:t>
            </w:r>
            <w:r w:rsidRPr="00BD6BA1">
              <w:rPr>
                <w:rFonts w:ascii="Tahoma" w:hAnsi="Tahoma" w:cs="Tahoma"/>
                <w:sz w:val="18"/>
                <w:szCs w:val="18"/>
              </w:rPr>
              <w:t>﻿</w:t>
            </w:r>
            <w:r w:rsidRPr="00BD6BA1">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3DC3CAD5" w14:textId="45FD6F6C" w:rsidR="004904A2" w:rsidRPr="00BD6BA1" w:rsidRDefault="00317D13" w:rsidP="004904A2">
            <w:pPr>
              <w:jc w:val="center"/>
              <w:rPr>
                <w:rFonts w:ascii="Arial Narrow" w:hAnsi="Arial Narrow"/>
                <w:bCs/>
                <w:sz w:val="20"/>
                <w:szCs w:val="20"/>
              </w:rPr>
            </w:pPr>
            <w:r w:rsidRPr="00BD6BA1">
              <w:rPr>
                <w:rFonts w:ascii="Arial Narrow" w:hAnsi="Arial Narrow"/>
                <w:bCs/>
                <w:sz w:val="20"/>
                <w:szCs w:val="20"/>
              </w:rPr>
              <w:t>0</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B491EAE" w14:textId="615550ED" w:rsidR="004904A2" w:rsidRPr="00BD6BA1" w:rsidRDefault="00317D13" w:rsidP="004904A2">
            <w:pPr>
              <w:jc w:val="center"/>
              <w:rPr>
                <w:rFonts w:ascii="Arial Narrow" w:hAnsi="Arial Narrow"/>
                <w:sz w:val="20"/>
                <w:szCs w:val="20"/>
              </w:rPr>
            </w:pPr>
            <w:r w:rsidRPr="00BD6BA1">
              <w:rPr>
                <w:rFonts w:ascii="Arial Narrow" w:hAnsi="Arial Narrow"/>
                <w:bCs/>
                <w:sz w:val="20"/>
                <w:szCs w:val="20"/>
              </w:rPr>
              <w:t>0</w:t>
            </w:r>
          </w:p>
        </w:tc>
      </w:tr>
      <w:bookmarkEnd w:id="0"/>
    </w:tbl>
    <w:p w14:paraId="6C7187FC" w14:textId="77777777" w:rsidR="00B93A25" w:rsidRPr="006F5F35" w:rsidRDefault="00B93A25">
      <w:r w:rsidRPr="006F5F35">
        <w:br w:type="page"/>
      </w:r>
    </w:p>
    <w:tbl>
      <w:tblPr>
        <w:tblpPr w:leftFromText="141" w:rightFromText="141" w:vertAnchor="page" w:horzAnchor="margin" w:tblpXSpec="center" w:tblpY="1861"/>
        <w:tblW w:w="16230" w:type="dxa"/>
        <w:tblLayout w:type="fixed"/>
        <w:tblCellMar>
          <w:left w:w="70" w:type="dxa"/>
          <w:right w:w="70" w:type="dxa"/>
        </w:tblCellMar>
        <w:tblLook w:val="04A0" w:firstRow="1" w:lastRow="0" w:firstColumn="1" w:lastColumn="0" w:noHBand="0" w:noVBand="1"/>
      </w:tblPr>
      <w:tblGrid>
        <w:gridCol w:w="1974"/>
        <w:gridCol w:w="3126"/>
        <w:gridCol w:w="1492"/>
        <w:gridCol w:w="510"/>
        <w:gridCol w:w="511"/>
        <w:gridCol w:w="510"/>
        <w:gridCol w:w="511"/>
        <w:gridCol w:w="1685"/>
        <w:gridCol w:w="2365"/>
        <w:gridCol w:w="1787"/>
        <w:gridCol w:w="1759"/>
      </w:tblGrid>
      <w:tr w:rsidR="00391DF6" w:rsidRPr="006F5F35" w14:paraId="36CF7004" w14:textId="77777777" w:rsidTr="00F43C6E">
        <w:trPr>
          <w:trHeight w:val="404"/>
        </w:trPr>
        <w:tc>
          <w:tcPr>
            <w:tcW w:w="1974" w:type="dxa"/>
            <w:tcBorders>
              <w:top w:val="single" w:sz="4" w:space="0" w:color="auto"/>
              <w:left w:val="single" w:sz="4" w:space="0" w:color="auto"/>
              <w:right w:val="single" w:sz="4" w:space="0" w:color="auto"/>
            </w:tcBorders>
            <w:shd w:val="clear" w:color="auto" w:fill="auto"/>
          </w:tcPr>
          <w:p w14:paraId="2064326D" w14:textId="77777777" w:rsidR="00391DF6" w:rsidRPr="006F5F35" w:rsidRDefault="00391DF6" w:rsidP="00391DF6">
            <w:pPr>
              <w:shd w:val="clear" w:color="auto" w:fill="FFFFFF"/>
              <w:jc w:val="center"/>
              <w:rPr>
                <w:rFonts w:ascii="Arial Narrow" w:hAnsi="Arial Narrow"/>
                <w:b/>
                <w:bCs/>
              </w:rPr>
            </w:pPr>
          </w:p>
        </w:tc>
        <w:tc>
          <w:tcPr>
            <w:tcW w:w="3126" w:type="dxa"/>
            <w:tcBorders>
              <w:top w:val="single" w:sz="4" w:space="0" w:color="auto"/>
              <w:left w:val="single" w:sz="4" w:space="0" w:color="auto"/>
              <w:right w:val="single" w:sz="4" w:space="0" w:color="auto"/>
            </w:tcBorders>
            <w:shd w:val="clear" w:color="auto" w:fill="auto"/>
          </w:tcPr>
          <w:p w14:paraId="3EEF4D13" w14:textId="1496EC22" w:rsidR="00391DF6" w:rsidRPr="006F5F35" w:rsidRDefault="00391DF6" w:rsidP="00391DF6">
            <w:pPr>
              <w:rPr>
                <w:rFonts w:ascii="Arial Narrow" w:hAnsi="Arial Narrow"/>
                <w:bCs/>
                <w:sz w:val="18"/>
                <w:szCs w:val="20"/>
              </w:rPr>
            </w:pPr>
            <w:r>
              <w:rPr>
                <w:rFonts w:ascii="Arial Narrow" w:hAnsi="Arial Narrow"/>
                <w:bCs/>
                <w:sz w:val="18"/>
                <w:szCs w:val="20"/>
              </w:rPr>
              <w:t>1.3.1.4</w:t>
            </w:r>
            <w:r w:rsidRPr="006F5F35">
              <w:rPr>
                <w:rFonts w:ascii="Arial Narrow" w:hAnsi="Arial Narrow"/>
                <w:bCs/>
                <w:sz w:val="18"/>
                <w:szCs w:val="20"/>
              </w:rPr>
              <w:t>. Appuyer les délibérations des communes concernées par les créations</w:t>
            </w:r>
          </w:p>
        </w:tc>
        <w:tc>
          <w:tcPr>
            <w:tcW w:w="1492" w:type="dxa"/>
            <w:tcBorders>
              <w:top w:val="single" w:sz="4" w:space="0" w:color="auto"/>
              <w:left w:val="nil"/>
              <w:bottom w:val="single" w:sz="4" w:space="0" w:color="auto"/>
              <w:right w:val="single" w:sz="4" w:space="0" w:color="auto"/>
            </w:tcBorders>
            <w:shd w:val="clear" w:color="auto" w:fill="auto"/>
            <w:noWrap/>
          </w:tcPr>
          <w:p w14:paraId="7D6CA4B2" w14:textId="77777777" w:rsidR="00391DF6" w:rsidRPr="006F5F35" w:rsidRDefault="00391DF6" w:rsidP="00391DF6">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auto"/>
          </w:tcPr>
          <w:p w14:paraId="243B9AC8" w14:textId="77777777" w:rsidR="00391DF6" w:rsidRPr="006F5F35" w:rsidRDefault="00391DF6" w:rsidP="00391DF6">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auto"/>
          </w:tcPr>
          <w:p w14:paraId="1DADC04D" w14:textId="77777777" w:rsidR="00391DF6" w:rsidRPr="006F5F35" w:rsidRDefault="00391DF6" w:rsidP="00391DF6">
            <w:pPr>
              <w:rPr>
                <w:rFonts w:ascii="Arial Narrow" w:hAnsi="Arial Narrow"/>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2DB7150D" w14:textId="77777777" w:rsidR="00391DF6" w:rsidRPr="006F5F35" w:rsidRDefault="00391DF6" w:rsidP="00391DF6">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65D9C954" w14:textId="24CE951F" w:rsidR="00391DF6" w:rsidRPr="006F5F35" w:rsidRDefault="00391DF6" w:rsidP="00391DF6">
            <w:pPr>
              <w:rPr>
                <w:rFonts w:ascii="Arial Narrow" w:hAnsi="Arial Narrow"/>
              </w:rPr>
            </w:pPr>
          </w:p>
        </w:tc>
        <w:tc>
          <w:tcPr>
            <w:tcW w:w="1685" w:type="dxa"/>
            <w:tcBorders>
              <w:top w:val="single" w:sz="4" w:space="0" w:color="auto"/>
              <w:left w:val="nil"/>
              <w:bottom w:val="single" w:sz="4" w:space="0" w:color="auto"/>
              <w:right w:val="single" w:sz="4" w:space="0" w:color="000000"/>
            </w:tcBorders>
            <w:shd w:val="clear" w:color="auto" w:fill="auto"/>
          </w:tcPr>
          <w:p w14:paraId="6F0D9340" w14:textId="1D5D0785" w:rsidR="00391DF6" w:rsidRPr="006F5F35" w:rsidRDefault="00391DF6" w:rsidP="00391DF6">
            <w:pPr>
              <w:rPr>
                <w:rFonts w:ascii="Arial Narrow" w:hAnsi="Arial Narrow" w:cs="Arial"/>
                <w:sz w:val="20"/>
                <w:szCs w:val="20"/>
              </w:rPr>
            </w:pPr>
            <w:r>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14F643CC" w14:textId="77777777" w:rsidR="00391DF6" w:rsidRPr="006F5F35" w:rsidRDefault="00391DF6" w:rsidP="00391DF6">
            <w:pPr>
              <w:rPr>
                <w:rFonts w:ascii="Arial Narrow" w:hAnsi="Arial Narrow" w:cs="Arial"/>
                <w:sz w:val="18"/>
                <w:szCs w:val="18"/>
              </w:rPr>
            </w:pPr>
            <w:r w:rsidRPr="006F5F35">
              <w:rPr>
                <w:rFonts w:ascii="Arial Narrow" w:hAnsi="Arial Narrow" w:cs="Arial"/>
                <w:sz w:val="18"/>
                <w:szCs w:val="18"/>
              </w:rPr>
              <w:t>71600 Voyages</w:t>
            </w:r>
          </w:p>
          <w:p w14:paraId="2CADEAC6" w14:textId="77777777" w:rsidR="00391DF6" w:rsidRPr="006F5F35" w:rsidRDefault="00391DF6" w:rsidP="00391DF6">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vAlign w:val="center"/>
          </w:tcPr>
          <w:p w14:paraId="27147F3B" w14:textId="0FF3E078" w:rsidR="00391DF6" w:rsidRPr="006F5F35" w:rsidRDefault="00ED27DD" w:rsidP="00391DF6">
            <w:pPr>
              <w:shd w:val="clear" w:color="auto" w:fill="FFFFFF"/>
              <w:jc w:val="center"/>
              <w:rPr>
                <w:rFonts w:ascii="Arial Narrow" w:hAnsi="Arial Narrow"/>
                <w:bCs/>
                <w:sz w:val="20"/>
                <w:szCs w:val="20"/>
              </w:rPr>
            </w:pPr>
            <w:r>
              <w:rPr>
                <w:rFonts w:ascii="Arial Narrow" w:hAnsi="Arial Narrow"/>
                <w:bCs/>
                <w:sz w:val="20"/>
                <w:szCs w:val="20"/>
              </w:rPr>
              <w:t>0</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5861B0FB" w14:textId="37126B50" w:rsidR="00391DF6" w:rsidRPr="006F5F35" w:rsidRDefault="00ED27DD" w:rsidP="00391DF6">
            <w:pPr>
              <w:shd w:val="clear" w:color="auto" w:fill="FFFFFF"/>
              <w:jc w:val="center"/>
              <w:rPr>
                <w:rFonts w:ascii="Arial Narrow" w:hAnsi="Arial Narrow"/>
                <w:sz w:val="20"/>
                <w:szCs w:val="18"/>
              </w:rPr>
            </w:pPr>
            <w:r>
              <w:rPr>
                <w:rFonts w:ascii="Arial Narrow" w:hAnsi="Arial Narrow"/>
                <w:bCs/>
                <w:sz w:val="20"/>
                <w:szCs w:val="20"/>
              </w:rPr>
              <w:t>0</w:t>
            </w:r>
          </w:p>
        </w:tc>
      </w:tr>
      <w:tr w:rsidR="00794251" w:rsidRPr="006F5F35" w14:paraId="0C210E0A" w14:textId="77777777" w:rsidTr="00C61011">
        <w:trPr>
          <w:trHeight w:val="542"/>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F091355" w14:textId="77777777" w:rsidR="00794251" w:rsidRPr="006F5F35" w:rsidRDefault="00794251" w:rsidP="00794251">
            <w:pPr>
              <w:shd w:val="clear" w:color="auto" w:fill="FFFFFF"/>
              <w:jc w:val="center"/>
              <w:rPr>
                <w:rFonts w:ascii="Arial Narrow" w:hAnsi="Arial Narrow"/>
                <w:b/>
                <w:bCs/>
              </w:rPr>
            </w:pP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2A378177" w14:textId="77777777" w:rsidR="00794251" w:rsidRPr="006F5F35" w:rsidRDefault="00794251" w:rsidP="00794251">
            <w:pPr>
              <w:rPr>
                <w:rFonts w:ascii="Arial Narrow" w:hAnsi="Arial Narrow"/>
                <w:bCs/>
                <w:sz w:val="22"/>
                <w:szCs w:val="20"/>
              </w:rPr>
            </w:pPr>
            <w:r w:rsidRPr="006F5F35">
              <w:rPr>
                <w:rFonts w:ascii="Arial Narrow" w:hAnsi="Arial Narrow"/>
                <w:bCs/>
                <w:sz w:val="22"/>
                <w:szCs w:val="20"/>
              </w:rPr>
              <w:t>1.3.2. Faire approuver le classement des réserves</w:t>
            </w:r>
          </w:p>
        </w:tc>
        <w:tc>
          <w:tcPr>
            <w:tcW w:w="1492" w:type="dxa"/>
            <w:tcBorders>
              <w:top w:val="single" w:sz="4" w:space="0" w:color="auto"/>
              <w:left w:val="nil"/>
              <w:bottom w:val="single" w:sz="4" w:space="0" w:color="auto"/>
              <w:right w:val="single" w:sz="4" w:space="0" w:color="auto"/>
            </w:tcBorders>
            <w:shd w:val="clear" w:color="auto" w:fill="auto"/>
            <w:noWrap/>
          </w:tcPr>
          <w:p w14:paraId="2E6E870D" w14:textId="77777777" w:rsidR="00794251" w:rsidRPr="006F5F35" w:rsidRDefault="00794251" w:rsidP="00794251">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auto"/>
          </w:tcPr>
          <w:p w14:paraId="14588AFA" w14:textId="77777777" w:rsidR="00794251" w:rsidRPr="006F5F35" w:rsidRDefault="00794251" w:rsidP="00794251">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auto"/>
          </w:tcPr>
          <w:p w14:paraId="23D86493" w14:textId="77777777" w:rsidR="00794251" w:rsidRPr="006F5F35" w:rsidRDefault="00794251" w:rsidP="00794251">
            <w:pPr>
              <w:rPr>
                <w:rFonts w:ascii="Arial Narrow" w:hAnsi="Arial Narrow"/>
              </w:rPr>
            </w:pPr>
          </w:p>
        </w:tc>
        <w:tc>
          <w:tcPr>
            <w:tcW w:w="510" w:type="dxa"/>
            <w:tcBorders>
              <w:top w:val="single" w:sz="4" w:space="0" w:color="auto"/>
              <w:left w:val="nil"/>
              <w:bottom w:val="single" w:sz="4" w:space="0" w:color="auto"/>
              <w:right w:val="single" w:sz="4" w:space="0" w:color="000000"/>
            </w:tcBorders>
            <w:shd w:val="clear" w:color="auto" w:fill="auto"/>
          </w:tcPr>
          <w:p w14:paraId="3F972761" w14:textId="77777777" w:rsidR="00794251" w:rsidRPr="006F5F35" w:rsidRDefault="00794251" w:rsidP="00794251">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670A1A55" w14:textId="1C2D63C0" w:rsidR="00794251" w:rsidRPr="006F5F35" w:rsidRDefault="00794251" w:rsidP="00794251">
            <w:pPr>
              <w:rPr>
                <w:rFonts w:ascii="Arial Narrow" w:hAnsi="Arial Narrow"/>
              </w:rPr>
            </w:pPr>
          </w:p>
        </w:tc>
        <w:tc>
          <w:tcPr>
            <w:tcW w:w="1685" w:type="dxa"/>
            <w:tcBorders>
              <w:top w:val="single" w:sz="4" w:space="0" w:color="auto"/>
              <w:left w:val="nil"/>
              <w:bottom w:val="single" w:sz="4" w:space="0" w:color="auto"/>
              <w:right w:val="single" w:sz="4" w:space="0" w:color="000000"/>
            </w:tcBorders>
            <w:shd w:val="clear" w:color="auto" w:fill="auto"/>
          </w:tcPr>
          <w:p w14:paraId="09A10A5F" w14:textId="74D39A47" w:rsidR="00794251" w:rsidRPr="006F5F35" w:rsidRDefault="00794251" w:rsidP="00794251">
            <w:pPr>
              <w:rPr>
                <w:rFonts w:ascii="Arial Narrow" w:hAnsi="Arial Narrow" w:cs="Arial"/>
                <w:sz w:val="20"/>
                <w:szCs w:val="20"/>
              </w:rPr>
            </w:pPr>
            <w:r w:rsidRPr="006F5F35">
              <w:rPr>
                <w:rFonts w:ascii="Arial Narrow" w:hAnsi="Arial Narrow" w:cs="Arial"/>
                <w:sz w:val="20"/>
                <w:szCs w:val="20"/>
              </w:rPr>
              <w:t>GEF-Truste</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021789AD" w14:textId="77777777" w:rsidR="00794251" w:rsidRPr="006F5F35" w:rsidRDefault="00794251" w:rsidP="00794251">
            <w:pPr>
              <w:rPr>
                <w:rFonts w:ascii="Arial Narrow" w:hAnsi="Arial Narrow" w:cs="Arial"/>
                <w:sz w:val="18"/>
                <w:szCs w:val="18"/>
              </w:rPr>
            </w:pPr>
            <w:r w:rsidRPr="006F5F35">
              <w:rPr>
                <w:rFonts w:ascii="Arial Narrow" w:hAnsi="Arial Narrow" w:cs="Arial"/>
                <w:sz w:val="20"/>
                <w:szCs w:val="20"/>
              </w:rPr>
              <w:t>71200 Consultants  internationaux</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5C0956F0" w14:textId="0CE4C5B4" w:rsidR="00794251" w:rsidRPr="006F5F35" w:rsidRDefault="00794251" w:rsidP="00794251">
            <w:pPr>
              <w:shd w:val="clear" w:color="auto" w:fill="FFFFFF"/>
              <w:jc w:val="center"/>
              <w:rPr>
                <w:rFonts w:ascii="Arial Narrow" w:hAnsi="Arial Narrow"/>
                <w:bCs/>
                <w:sz w:val="20"/>
                <w:szCs w:val="20"/>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6D590BA8" w14:textId="6B089DCB" w:rsidR="00794251" w:rsidRPr="006F5F35" w:rsidRDefault="00794251" w:rsidP="00794251">
            <w:pPr>
              <w:shd w:val="clear" w:color="auto" w:fill="FFFFFF"/>
              <w:jc w:val="center"/>
              <w:rPr>
                <w:rFonts w:ascii="Arial Narrow" w:hAnsi="Arial Narrow"/>
                <w:sz w:val="20"/>
                <w:szCs w:val="18"/>
              </w:rPr>
            </w:pPr>
            <w:r>
              <w:rPr>
                <w:rFonts w:ascii="Arial Narrow" w:hAnsi="Arial Narrow"/>
                <w:bCs/>
                <w:sz w:val="20"/>
                <w:szCs w:val="20"/>
              </w:rPr>
              <w:t>0</w:t>
            </w:r>
          </w:p>
        </w:tc>
      </w:tr>
      <w:tr w:rsidR="00794251" w:rsidRPr="00794251" w14:paraId="3939E68E" w14:textId="77777777" w:rsidTr="00794251">
        <w:trPr>
          <w:trHeight w:val="542"/>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4B7B3C" w14:textId="77777777" w:rsidR="00794251" w:rsidRPr="006F5F35" w:rsidRDefault="00794251" w:rsidP="00794251">
            <w:pPr>
              <w:shd w:val="clear" w:color="auto" w:fill="FFFFFF"/>
              <w:jc w:val="center"/>
              <w:rPr>
                <w:rFonts w:ascii="Arial Narrow" w:hAnsi="Arial Narrow"/>
                <w:b/>
                <w:bCs/>
              </w:rPr>
            </w:pP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3BC35423" w14:textId="7E3D2932" w:rsidR="00794251" w:rsidRPr="00C60CC1" w:rsidRDefault="00794251" w:rsidP="00794251">
            <w:pPr>
              <w:rPr>
                <w:rFonts w:ascii="Arial Narrow" w:hAnsi="Arial Narrow" w:cs="Arial"/>
                <w:sz w:val="20"/>
                <w:szCs w:val="20"/>
              </w:rPr>
            </w:pPr>
            <w:r>
              <w:rPr>
                <w:rFonts w:ascii="Arial Narrow" w:hAnsi="Arial Narrow" w:cs="Arial"/>
                <w:sz w:val="20"/>
                <w:szCs w:val="20"/>
              </w:rPr>
              <w:t>1.3.3. Préparer les plans de gestion des 05 nouvelles réserves communautaires  de faune (Kouroubodala, Illimalo, Falémé, Yoroya, et Tiguiboun).</w:t>
            </w:r>
          </w:p>
        </w:tc>
        <w:tc>
          <w:tcPr>
            <w:tcW w:w="1492" w:type="dxa"/>
            <w:tcBorders>
              <w:top w:val="single" w:sz="4" w:space="0" w:color="auto"/>
              <w:left w:val="nil"/>
              <w:bottom w:val="single" w:sz="4" w:space="0" w:color="auto"/>
              <w:right w:val="single" w:sz="4" w:space="0" w:color="auto"/>
            </w:tcBorders>
            <w:shd w:val="clear" w:color="auto" w:fill="auto"/>
            <w:noWrap/>
          </w:tcPr>
          <w:p w14:paraId="4F7F840D" w14:textId="77777777" w:rsidR="00794251" w:rsidRPr="00FE56A1" w:rsidRDefault="00794251" w:rsidP="00794251">
            <w:pPr>
              <w:rPr>
                <w:rFonts w:ascii="Arial Narrow" w:hAnsi="Arial Narrow" w:cs="Arial"/>
                <w:color w:val="FF0000"/>
                <w:sz w:val="18"/>
                <w:szCs w:val="18"/>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69F9CF8C" w14:textId="77777777" w:rsidR="00794251" w:rsidRPr="00FE56A1" w:rsidRDefault="00794251" w:rsidP="00794251">
            <w:pPr>
              <w:rPr>
                <w:rFonts w:ascii="Arial Narrow" w:hAnsi="Arial Narrow"/>
                <w:color w:val="FF000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2F9C0C1F" w14:textId="77777777" w:rsidR="00794251" w:rsidRPr="00FE56A1" w:rsidRDefault="00794251" w:rsidP="00794251">
            <w:pPr>
              <w:rPr>
                <w:rFonts w:ascii="Arial Narrow" w:hAnsi="Arial Narrow"/>
                <w:color w:val="FF0000"/>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1089C812" w14:textId="77777777" w:rsidR="00794251" w:rsidRPr="00FE56A1" w:rsidRDefault="00794251" w:rsidP="00794251">
            <w:pPr>
              <w:rPr>
                <w:rFonts w:ascii="Arial Narrow" w:hAnsi="Arial Narrow"/>
                <w:color w:val="FF0000"/>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10CD26F8" w14:textId="77777777" w:rsidR="00794251" w:rsidRPr="00FE56A1" w:rsidRDefault="00794251" w:rsidP="00794251">
            <w:pPr>
              <w:rPr>
                <w:rFonts w:ascii="Arial Narrow" w:hAnsi="Arial Narrow"/>
                <w:color w:val="FF0000"/>
              </w:rPr>
            </w:pPr>
          </w:p>
        </w:tc>
        <w:tc>
          <w:tcPr>
            <w:tcW w:w="1685" w:type="dxa"/>
            <w:tcBorders>
              <w:top w:val="single" w:sz="4" w:space="0" w:color="auto"/>
              <w:left w:val="nil"/>
              <w:bottom w:val="single" w:sz="4" w:space="0" w:color="auto"/>
              <w:right w:val="single" w:sz="4" w:space="0" w:color="000000"/>
            </w:tcBorders>
            <w:shd w:val="clear" w:color="auto" w:fill="auto"/>
            <w:vAlign w:val="center"/>
          </w:tcPr>
          <w:p w14:paraId="295CB610" w14:textId="08A8AF67" w:rsidR="00794251" w:rsidRPr="00C60CC1" w:rsidRDefault="00794251" w:rsidP="00794251">
            <w:pPr>
              <w:rPr>
                <w:rFonts w:ascii="Arial Narrow" w:hAnsi="Arial Narrow" w:cs="Arial"/>
                <w:sz w:val="20"/>
                <w:szCs w:val="20"/>
              </w:rPr>
            </w:pPr>
            <w:r w:rsidRPr="00C60CC1">
              <w:rPr>
                <w:rFonts w:ascii="Arial Narrow" w:hAnsi="Arial Narrow" w:cs="Arial"/>
                <w:sz w:val="20"/>
                <w:szCs w:val="20"/>
              </w:rPr>
              <w:t>GEF-Truste</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64C13F9A" w14:textId="75D9A9A3" w:rsidR="00794251" w:rsidRPr="00C60CC1" w:rsidRDefault="003F0450" w:rsidP="003F0450">
            <w:pPr>
              <w:rPr>
                <w:rFonts w:ascii="Arial Narrow" w:hAnsi="Arial Narrow" w:cs="Arial"/>
                <w:sz w:val="20"/>
                <w:szCs w:val="20"/>
              </w:rPr>
            </w:pPr>
            <w:r>
              <w:rPr>
                <w:rFonts w:ascii="Arial Narrow" w:hAnsi="Arial Narrow" w:cs="Arial"/>
                <w:sz w:val="20"/>
                <w:szCs w:val="20"/>
              </w:rPr>
              <w:t>71300 Consultants locaux</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64B1F533" w14:textId="3F8148A8" w:rsidR="00794251" w:rsidRPr="00C60CC1" w:rsidRDefault="00794251" w:rsidP="00794251">
            <w:pPr>
              <w:shd w:val="clear" w:color="auto" w:fill="FFFFFF"/>
              <w:jc w:val="center"/>
              <w:rPr>
                <w:rFonts w:ascii="Arial Narrow" w:hAnsi="Arial Narrow"/>
                <w:bCs/>
                <w:sz w:val="20"/>
                <w:szCs w:val="20"/>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A1881D7" w14:textId="0A0F810D" w:rsidR="00794251" w:rsidRPr="00794251" w:rsidRDefault="00794251" w:rsidP="00794251">
            <w:pPr>
              <w:shd w:val="clear" w:color="auto" w:fill="FFFFFF"/>
              <w:jc w:val="center"/>
              <w:rPr>
                <w:rFonts w:ascii="Arial Narrow" w:hAnsi="Arial Narrow"/>
                <w:sz w:val="20"/>
                <w:szCs w:val="18"/>
              </w:rPr>
            </w:pPr>
            <w:r w:rsidRPr="00C60CC1">
              <w:rPr>
                <w:rFonts w:ascii="Arial Narrow" w:hAnsi="Arial Narrow"/>
                <w:bCs/>
                <w:sz w:val="20"/>
                <w:szCs w:val="20"/>
              </w:rPr>
              <w:t>0</w:t>
            </w:r>
          </w:p>
        </w:tc>
      </w:tr>
      <w:tr w:rsidR="006F5F35" w:rsidRPr="006F5F35" w14:paraId="368845CB" w14:textId="77777777" w:rsidTr="00C61011">
        <w:trPr>
          <w:trHeight w:val="571"/>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45F96" w14:textId="77777777" w:rsidR="005B422B" w:rsidRPr="006F5F35" w:rsidRDefault="005B422B" w:rsidP="005B422B">
            <w:pPr>
              <w:shd w:val="clear" w:color="auto" w:fill="FFFFFF"/>
              <w:jc w:val="center"/>
              <w:rPr>
                <w:rFonts w:ascii="Arial Narrow" w:hAnsi="Arial Narrow"/>
                <w:b/>
                <w:bCs/>
              </w:rPr>
            </w:pPr>
          </w:p>
        </w:tc>
        <w:tc>
          <w:tcPr>
            <w:tcW w:w="12497" w:type="dxa"/>
            <w:gridSpan w:val="9"/>
            <w:tcBorders>
              <w:top w:val="single" w:sz="4" w:space="0" w:color="auto"/>
              <w:left w:val="single" w:sz="4" w:space="0" w:color="auto"/>
              <w:bottom w:val="single" w:sz="4" w:space="0" w:color="auto"/>
              <w:right w:val="single" w:sz="4" w:space="0" w:color="000000"/>
            </w:tcBorders>
            <w:shd w:val="clear" w:color="auto" w:fill="auto"/>
          </w:tcPr>
          <w:p w14:paraId="6D73E20B" w14:textId="77777777" w:rsidR="005B422B" w:rsidRPr="006F5F35" w:rsidRDefault="005B422B" w:rsidP="005B422B">
            <w:pPr>
              <w:shd w:val="clear" w:color="auto" w:fill="FFFFFF"/>
              <w:rPr>
                <w:rFonts w:ascii="Arial Narrow" w:hAnsi="Arial Narrow"/>
                <w:b/>
                <w:bCs/>
              </w:rPr>
            </w:pPr>
            <w:r w:rsidRPr="006F5F35">
              <w:rPr>
                <w:rFonts w:ascii="Arial Narrow" w:hAnsi="Arial Narrow"/>
                <w:b/>
                <w:iCs/>
                <w:sz w:val="20"/>
                <w:szCs w:val="20"/>
              </w:rPr>
              <w:t>Produit 1.4 La DNEF et le nouvel Office des AP ont la capacité (développée grâce aux programmes de certification de la formation) de participer à des partenariats de gestion stratégique des AP (notamment avec les opérateurs touristiques et les pays voisins)</w:t>
            </w:r>
          </w:p>
        </w:tc>
        <w:tc>
          <w:tcPr>
            <w:tcW w:w="1759" w:type="dxa"/>
            <w:tcBorders>
              <w:top w:val="single" w:sz="4" w:space="0" w:color="auto"/>
              <w:left w:val="nil"/>
              <w:bottom w:val="single" w:sz="4" w:space="0" w:color="auto"/>
              <w:right w:val="single" w:sz="4" w:space="0" w:color="auto"/>
            </w:tcBorders>
            <w:shd w:val="clear" w:color="auto" w:fill="auto"/>
            <w:noWrap/>
          </w:tcPr>
          <w:p w14:paraId="11B3B736" w14:textId="77777777" w:rsidR="005B422B" w:rsidRPr="006F5F35" w:rsidRDefault="005B422B" w:rsidP="005B422B">
            <w:pPr>
              <w:shd w:val="clear" w:color="auto" w:fill="FFFFFF"/>
              <w:jc w:val="center"/>
              <w:rPr>
                <w:rFonts w:ascii="Arial Narrow" w:hAnsi="Arial Narrow"/>
                <w:b/>
                <w:sz w:val="20"/>
                <w:szCs w:val="20"/>
              </w:rPr>
            </w:pPr>
          </w:p>
        </w:tc>
      </w:tr>
      <w:tr w:rsidR="006F5F35" w:rsidRPr="006F5F35" w14:paraId="5B97D2B3" w14:textId="77777777" w:rsidTr="00C61011">
        <w:trPr>
          <w:trHeight w:val="382"/>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310EF6F" w14:textId="77777777" w:rsidR="00165E43" w:rsidRPr="006F5F35" w:rsidRDefault="00165E43" w:rsidP="00165E43">
            <w:pPr>
              <w:shd w:val="clear" w:color="auto" w:fill="FFFFFF"/>
              <w:jc w:val="center"/>
              <w:rPr>
                <w:rFonts w:ascii="Arial Narrow" w:hAnsi="Arial Narrow"/>
                <w:b/>
                <w:bCs/>
              </w:rPr>
            </w:pPr>
          </w:p>
        </w:tc>
        <w:tc>
          <w:tcPr>
            <w:tcW w:w="12497" w:type="dxa"/>
            <w:gridSpan w:val="9"/>
            <w:tcBorders>
              <w:top w:val="single" w:sz="4" w:space="0" w:color="auto"/>
              <w:left w:val="single" w:sz="4" w:space="0" w:color="auto"/>
              <w:bottom w:val="single" w:sz="4" w:space="0" w:color="auto"/>
              <w:right w:val="single" w:sz="4" w:space="0" w:color="000000"/>
            </w:tcBorders>
            <w:shd w:val="clear" w:color="auto" w:fill="FFFFFF" w:themeFill="background1"/>
          </w:tcPr>
          <w:p w14:paraId="3BBE1505" w14:textId="77777777" w:rsidR="00165E43" w:rsidRPr="006F5F35" w:rsidRDefault="00165E43" w:rsidP="00165E43">
            <w:pPr>
              <w:shd w:val="clear" w:color="auto" w:fill="FFFFFF"/>
              <w:rPr>
                <w:rFonts w:ascii="Arial Narrow" w:hAnsi="Arial Narrow"/>
                <w:b/>
                <w:bCs/>
              </w:rPr>
            </w:pPr>
            <w:r w:rsidRPr="006F5F35">
              <w:rPr>
                <w:rFonts w:ascii="Arial Narrow" w:hAnsi="Arial Narrow"/>
                <w:b/>
                <w:iCs/>
                <w:sz w:val="20"/>
                <w:szCs w:val="20"/>
              </w:rPr>
              <w:t>Produit 1.5 Une stratégie pour la gestion financière consolidée et efficace du système national d’AP du Mali a été élaborée et mise en œuvre au départ (en mettant à profit le potentiel de développement de l’écotourisme).</w:t>
            </w:r>
          </w:p>
        </w:tc>
        <w:tc>
          <w:tcPr>
            <w:tcW w:w="1759" w:type="dxa"/>
            <w:tcBorders>
              <w:top w:val="single" w:sz="4" w:space="0" w:color="auto"/>
              <w:left w:val="nil"/>
              <w:bottom w:val="single" w:sz="4" w:space="0" w:color="auto"/>
              <w:right w:val="single" w:sz="4" w:space="0" w:color="auto"/>
            </w:tcBorders>
            <w:shd w:val="clear" w:color="auto" w:fill="auto"/>
            <w:noWrap/>
          </w:tcPr>
          <w:p w14:paraId="0639344B" w14:textId="77777777" w:rsidR="00165E43" w:rsidRPr="006F5F35" w:rsidRDefault="00165E43" w:rsidP="00165E43">
            <w:pPr>
              <w:shd w:val="clear" w:color="auto" w:fill="FFFFFF"/>
              <w:jc w:val="center"/>
              <w:rPr>
                <w:rFonts w:ascii="Arial Narrow" w:hAnsi="Arial Narrow"/>
                <w:sz w:val="20"/>
                <w:szCs w:val="20"/>
              </w:rPr>
            </w:pPr>
          </w:p>
        </w:tc>
      </w:tr>
      <w:tr w:rsidR="00730D2C" w:rsidRPr="00794251" w14:paraId="4C7465C0" w14:textId="77777777" w:rsidTr="00BD6BA1">
        <w:trPr>
          <w:trHeight w:val="542"/>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FB274B6" w14:textId="77777777" w:rsidR="00730D2C" w:rsidRPr="006F5F35" w:rsidRDefault="00730D2C" w:rsidP="00730D2C">
            <w:pPr>
              <w:shd w:val="clear" w:color="auto" w:fill="FFFFFF"/>
              <w:jc w:val="center"/>
              <w:rPr>
                <w:rFonts w:ascii="Arial Narrow" w:hAnsi="Arial Narrow"/>
                <w:b/>
                <w:bCs/>
              </w:rPr>
            </w:pP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1C3427B6" w14:textId="11266CA1" w:rsidR="00730D2C" w:rsidRDefault="00730D2C" w:rsidP="00730D2C">
            <w:pPr>
              <w:rPr>
                <w:rFonts w:ascii="Arial Narrow" w:hAnsi="Arial Narrow" w:cs="Arial"/>
                <w:sz w:val="20"/>
                <w:szCs w:val="20"/>
              </w:rPr>
            </w:pPr>
            <w:r>
              <w:rPr>
                <w:rFonts w:ascii="Arial Narrow" w:hAnsi="Arial Narrow" w:cs="Arial"/>
                <w:sz w:val="20"/>
                <w:szCs w:val="20"/>
              </w:rPr>
              <w:t>1.5.1. Elaborer un véritable Business Plan et une stratégie de pérennisation financière (consultant international)</w:t>
            </w:r>
          </w:p>
        </w:tc>
        <w:tc>
          <w:tcPr>
            <w:tcW w:w="1492" w:type="dxa"/>
            <w:tcBorders>
              <w:top w:val="single" w:sz="4" w:space="0" w:color="auto"/>
              <w:left w:val="nil"/>
              <w:bottom w:val="single" w:sz="4" w:space="0" w:color="auto"/>
              <w:right w:val="single" w:sz="4" w:space="0" w:color="auto"/>
            </w:tcBorders>
            <w:shd w:val="clear" w:color="auto" w:fill="auto"/>
            <w:noWrap/>
          </w:tcPr>
          <w:p w14:paraId="17E4306F" w14:textId="77777777" w:rsidR="00730D2C" w:rsidRPr="00FE56A1" w:rsidRDefault="00730D2C" w:rsidP="00730D2C">
            <w:pPr>
              <w:rPr>
                <w:rFonts w:ascii="Arial Narrow" w:hAnsi="Arial Narrow" w:cs="Arial"/>
                <w:color w:val="FF0000"/>
                <w:sz w:val="18"/>
                <w:szCs w:val="18"/>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2822D875" w14:textId="77777777" w:rsidR="00730D2C" w:rsidRPr="00FE56A1" w:rsidRDefault="00730D2C" w:rsidP="00730D2C">
            <w:pPr>
              <w:rPr>
                <w:rFonts w:ascii="Arial Narrow" w:hAnsi="Arial Narrow"/>
                <w:color w:val="FF000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5BD6DAF1" w14:textId="77777777" w:rsidR="00730D2C" w:rsidRPr="00FE56A1" w:rsidRDefault="00730D2C" w:rsidP="00730D2C">
            <w:pPr>
              <w:rPr>
                <w:rFonts w:ascii="Arial Narrow" w:hAnsi="Arial Narrow"/>
                <w:color w:val="FF0000"/>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5C9A329B" w14:textId="77777777" w:rsidR="00730D2C" w:rsidRPr="00FE56A1" w:rsidRDefault="00730D2C" w:rsidP="00730D2C">
            <w:pPr>
              <w:rPr>
                <w:rFonts w:ascii="Arial Narrow" w:hAnsi="Arial Narrow"/>
                <w:color w:val="FF0000"/>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22944318" w14:textId="77777777" w:rsidR="00730D2C" w:rsidRPr="00FE56A1" w:rsidRDefault="00730D2C" w:rsidP="00730D2C">
            <w:pPr>
              <w:rPr>
                <w:rFonts w:ascii="Arial Narrow" w:hAnsi="Arial Narrow"/>
                <w:color w:val="FF0000"/>
              </w:rPr>
            </w:pPr>
          </w:p>
        </w:tc>
        <w:tc>
          <w:tcPr>
            <w:tcW w:w="1685" w:type="dxa"/>
            <w:tcBorders>
              <w:top w:val="single" w:sz="4" w:space="0" w:color="auto"/>
              <w:left w:val="nil"/>
              <w:bottom w:val="single" w:sz="4" w:space="0" w:color="auto"/>
              <w:right w:val="single" w:sz="4" w:space="0" w:color="000000"/>
            </w:tcBorders>
            <w:shd w:val="clear" w:color="auto" w:fill="auto"/>
            <w:vAlign w:val="center"/>
          </w:tcPr>
          <w:p w14:paraId="2CDEC0F1" w14:textId="1F453EF7" w:rsidR="00730D2C" w:rsidRPr="00C60CC1" w:rsidRDefault="00730D2C" w:rsidP="00730D2C">
            <w:pPr>
              <w:rPr>
                <w:rFonts w:ascii="Arial Narrow" w:hAnsi="Arial Narrow" w:cs="Arial"/>
                <w:sz w:val="20"/>
                <w:szCs w:val="20"/>
              </w:rPr>
            </w:pPr>
            <w:r w:rsidRPr="00C60CC1">
              <w:rPr>
                <w:rFonts w:ascii="Arial Narrow" w:hAnsi="Arial Narrow" w:cs="Arial"/>
                <w:sz w:val="20"/>
                <w:szCs w:val="20"/>
              </w:rPr>
              <w:t>GEF-Truste</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789CB37E" w14:textId="2BD032D1" w:rsidR="00730D2C" w:rsidRDefault="00730D2C" w:rsidP="00730D2C">
            <w:pPr>
              <w:rPr>
                <w:rFonts w:ascii="Arial Narrow" w:hAnsi="Arial Narrow" w:cs="Arial"/>
                <w:sz w:val="20"/>
                <w:szCs w:val="20"/>
              </w:rPr>
            </w:pPr>
            <w:r w:rsidRPr="006F5F35">
              <w:rPr>
                <w:rFonts w:ascii="Arial Narrow" w:hAnsi="Arial Narrow" w:cs="Arial"/>
                <w:sz w:val="18"/>
                <w:szCs w:val="18"/>
              </w:rPr>
              <w:t>71400 Services Contractuels Individuels</w:t>
            </w:r>
            <w:r w:rsidRPr="006F5F35">
              <w:rPr>
                <w:rFonts w:ascii="Arial Narrow" w:hAnsi="Arial Narrow" w:cs="Lucida Grande"/>
                <w:sz w:val="18"/>
                <w:szCs w:val="18"/>
              </w:rPr>
              <w:t>;</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2E9ECFBA" w14:textId="12F6E332" w:rsidR="00730D2C" w:rsidRPr="00BD6BA1" w:rsidRDefault="00080483" w:rsidP="00730D2C">
            <w:pPr>
              <w:shd w:val="clear" w:color="auto" w:fill="FFFFFF"/>
              <w:jc w:val="center"/>
              <w:rPr>
                <w:rFonts w:ascii="Arial Narrow" w:hAnsi="Arial Narrow"/>
                <w:bCs/>
                <w:sz w:val="20"/>
                <w:szCs w:val="20"/>
              </w:rPr>
            </w:pPr>
            <w:r w:rsidRPr="00BD6BA1">
              <w:rPr>
                <w:rFonts w:ascii="Arial Narrow" w:hAnsi="Arial Narrow"/>
                <w:bCs/>
                <w:sz w:val="20"/>
                <w:szCs w:val="20"/>
              </w:rPr>
              <w:t>14 431.63</w:t>
            </w:r>
          </w:p>
        </w:tc>
        <w:tc>
          <w:tcPr>
            <w:tcW w:w="1759" w:type="dxa"/>
            <w:tcBorders>
              <w:top w:val="single" w:sz="4" w:space="0" w:color="auto"/>
              <w:left w:val="nil"/>
              <w:bottom w:val="single" w:sz="4" w:space="0" w:color="auto"/>
              <w:right w:val="single" w:sz="4" w:space="0" w:color="auto"/>
            </w:tcBorders>
            <w:shd w:val="clear" w:color="auto" w:fill="FFFFFF" w:themeFill="background1"/>
            <w:noWrap/>
            <w:vAlign w:val="center"/>
          </w:tcPr>
          <w:p w14:paraId="1D93DC3A" w14:textId="428796C2" w:rsidR="00730D2C" w:rsidRPr="00BD6BA1" w:rsidRDefault="004904A2" w:rsidP="00391DF6">
            <w:pPr>
              <w:shd w:val="clear" w:color="auto" w:fill="FFFFFF"/>
              <w:jc w:val="center"/>
              <w:rPr>
                <w:rFonts w:ascii="Arial Narrow" w:hAnsi="Arial Narrow"/>
                <w:bCs/>
                <w:sz w:val="20"/>
                <w:szCs w:val="20"/>
              </w:rPr>
            </w:pPr>
            <w:r w:rsidRPr="00BD6BA1">
              <w:rPr>
                <w:rFonts w:ascii="Arial Narrow" w:hAnsi="Arial Narrow"/>
                <w:bCs/>
                <w:sz w:val="20"/>
                <w:szCs w:val="20"/>
              </w:rPr>
              <w:t>8 458 304</w:t>
            </w:r>
          </w:p>
        </w:tc>
      </w:tr>
    </w:tbl>
    <w:p w14:paraId="6ED11D39" w14:textId="77777777" w:rsidR="00C11988" w:rsidRDefault="00C11988">
      <w:r>
        <w:br w:type="page"/>
      </w:r>
    </w:p>
    <w:p w14:paraId="71CEFF4F" w14:textId="19137EC8" w:rsidR="005B4575" w:rsidRDefault="005B4575"/>
    <w:tbl>
      <w:tblPr>
        <w:tblpPr w:leftFromText="141" w:rightFromText="141" w:vertAnchor="page" w:horzAnchor="margin" w:tblpXSpec="center" w:tblpY="1861"/>
        <w:tblW w:w="16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4"/>
        <w:gridCol w:w="3126"/>
        <w:gridCol w:w="1492"/>
        <w:gridCol w:w="510"/>
        <w:gridCol w:w="511"/>
        <w:gridCol w:w="510"/>
        <w:gridCol w:w="511"/>
        <w:gridCol w:w="1685"/>
        <w:gridCol w:w="2365"/>
        <w:gridCol w:w="1787"/>
        <w:gridCol w:w="1759"/>
      </w:tblGrid>
      <w:tr w:rsidR="00722744" w:rsidRPr="005B4575" w14:paraId="114457E7" w14:textId="77777777" w:rsidTr="00D41323">
        <w:trPr>
          <w:trHeight w:val="873"/>
        </w:trPr>
        <w:tc>
          <w:tcPr>
            <w:tcW w:w="1974" w:type="dxa"/>
            <w:vMerge w:val="restart"/>
            <w:shd w:val="clear" w:color="auto" w:fill="auto"/>
          </w:tcPr>
          <w:p w14:paraId="425BB9C5" w14:textId="77777777" w:rsidR="00722744" w:rsidRPr="005B4575" w:rsidRDefault="00722744" w:rsidP="005B4575">
            <w:pPr>
              <w:rPr>
                <w:rFonts w:ascii="Arial Narrow" w:hAnsi="Arial Narrow"/>
                <w:bCs/>
                <w:sz w:val="20"/>
                <w:szCs w:val="20"/>
              </w:rPr>
            </w:pPr>
            <w:r w:rsidRPr="005B4575">
              <w:rPr>
                <w:rFonts w:ascii="Arial Narrow" w:hAnsi="Arial Narrow"/>
                <w:b/>
                <w:bCs/>
                <w:sz w:val="20"/>
                <w:szCs w:val="20"/>
              </w:rPr>
              <w:t>Réalisation 2 :</w:t>
            </w:r>
            <w:r w:rsidRPr="005B4575">
              <w:rPr>
                <w:rFonts w:ascii="Arial Narrow" w:hAnsi="Arial Narrow"/>
                <w:bCs/>
                <w:sz w:val="20"/>
                <w:szCs w:val="20"/>
              </w:rPr>
              <w:t xml:space="preserve"> </w:t>
            </w:r>
          </w:p>
          <w:p w14:paraId="53F290CF" w14:textId="77777777" w:rsidR="00722744" w:rsidRPr="005B4575" w:rsidRDefault="00722744" w:rsidP="005B4575">
            <w:pPr>
              <w:shd w:val="clear" w:color="auto" w:fill="FFFFFF"/>
              <w:rPr>
                <w:rFonts w:ascii="Arial Narrow" w:hAnsi="Arial Narrow"/>
                <w:b/>
                <w:bCs/>
              </w:rPr>
            </w:pPr>
            <w:r w:rsidRPr="005B4575">
              <w:rPr>
                <w:rFonts w:ascii="Arial Narrow" w:hAnsi="Arial Narrow"/>
                <w:bCs/>
                <w:sz w:val="20"/>
                <w:szCs w:val="20"/>
              </w:rPr>
              <w:t>Les modèles de gestion dans trois unités d’AP pilotes tiendront lieu d’exemples reproductibles de pratiques optimales en matière de gestion efficace et durable des AP au Mali.</w:t>
            </w:r>
          </w:p>
        </w:tc>
        <w:tc>
          <w:tcPr>
            <w:tcW w:w="12497" w:type="dxa"/>
            <w:gridSpan w:val="9"/>
            <w:shd w:val="clear" w:color="auto" w:fill="FFFFFF"/>
          </w:tcPr>
          <w:p w14:paraId="1BAA31AA" w14:textId="77777777" w:rsidR="00722744" w:rsidRPr="005B4575" w:rsidRDefault="00722744" w:rsidP="005B4575">
            <w:pPr>
              <w:shd w:val="clear" w:color="auto" w:fill="FFFFFF"/>
              <w:rPr>
                <w:rFonts w:ascii="Arial Narrow" w:hAnsi="Arial Narrow"/>
                <w:bCs/>
                <w:sz w:val="20"/>
                <w:szCs w:val="20"/>
              </w:rPr>
            </w:pPr>
            <w:r w:rsidRPr="005B4575">
              <w:rPr>
                <w:rFonts w:ascii="Arial Narrow" w:hAnsi="Arial Narrow"/>
                <w:b/>
                <w:iCs/>
                <w:sz w:val="20"/>
                <w:szCs w:val="20"/>
              </w:rPr>
              <w:t>Produit 2.1 Les trois zones d’AP pilotes, représentatives de la mosaïque de l’écosystème du Sud-Ouest du Mali, sont opérationnelles (disposent d’un personnel, d’équipements et d’infrastructures de gestion appropriés) et comptent sur les plans et engagements du financement privé et de l’Etat pour couvrir les dépenses actuelles des AP.</w:t>
            </w:r>
          </w:p>
        </w:tc>
        <w:tc>
          <w:tcPr>
            <w:tcW w:w="1759" w:type="dxa"/>
            <w:shd w:val="clear" w:color="auto" w:fill="auto"/>
            <w:noWrap/>
          </w:tcPr>
          <w:p w14:paraId="6B3FFFC7" w14:textId="77777777" w:rsidR="00722744" w:rsidRPr="005B4575" w:rsidRDefault="00722744" w:rsidP="005B4575">
            <w:pPr>
              <w:shd w:val="clear" w:color="auto" w:fill="FFFFFF"/>
              <w:jc w:val="center"/>
              <w:rPr>
                <w:rFonts w:ascii="Arial Narrow" w:hAnsi="Arial Narrow"/>
                <w:sz w:val="20"/>
                <w:szCs w:val="20"/>
              </w:rPr>
            </w:pPr>
          </w:p>
        </w:tc>
      </w:tr>
      <w:tr w:rsidR="00317D13" w:rsidRPr="005B4575" w14:paraId="70F20394" w14:textId="77777777" w:rsidTr="00BD6BA1">
        <w:trPr>
          <w:trHeight w:val="699"/>
        </w:trPr>
        <w:tc>
          <w:tcPr>
            <w:tcW w:w="1974" w:type="dxa"/>
            <w:vMerge/>
            <w:shd w:val="clear" w:color="auto" w:fill="auto"/>
          </w:tcPr>
          <w:p w14:paraId="20722025" w14:textId="77777777" w:rsidR="00317D13" w:rsidRPr="005B4575" w:rsidRDefault="00317D13" w:rsidP="005B4575">
            <w:pPr>
              <w:shd w:val="clear" w:color="auto" w:fill="FFFFFF"/>
              <w:jc w:val="center"/>
              <w:rPr>
                <w:rFonts w:ascii="Arial Narrow" w:hAnsi="Arial Narrow"/>
                <w:b/>
                <w:bCs/>
              </w:rPr>
            </w:pPr>
          </w:p>
        </w:tc>
        <w:tc>
          <w:tcPr>
            <w:tcW w:w="3126" w:type="dxa"/>
            <w:vMerge w:val="restart"/>
            <w:shd w:val="clear" w:color="auto" w:fill="FFFFFF"/>
          </w:tcPr>
          <w:p w14:paraId="5547E164" w14:textId="005A9AB9" w:rsidR="00317D13" w:rsidRDefault="00317D13" w:rsidP="00317D13">
            <w:pPr>
              <w:jc w:val="both"/>
              <w:rPr>
                <w:rFonts w:ascii="Arial Narrow" w:hAnsi="Arial Narrow"/>
                <w:bCs/>
                <w:sz w:val="20"/>
                <w:szCs w:val="20"/>
              </w:rPr>
            </w:pPr>
            <w:r>
              <w:rPr>
                <w:rFonts w:ascii="Arial Narrow" w:hAnsi="Arial Narrow"/>
                <w:bCs/>
                <w:sz w:val="20"/>
                <w:szCs w:val="20"/>
              </w:rPr>
              <w:t>2.1.1. Recruter un Consultant international pour l’évaluation finale du Projet &amp; assurer les salaires du Coordinateur, de l’Assistant Administratif et Financier et indemnités du chauffeur au niveau du site</w:t>
            </w:r>
          </w:p>
        </w:tc>
        <w:tc>
          <w:tcPr>
            <w:tcW w:w="1492" w:type="dxa"/>
            <w:shd w:val="clear" w:color="auto" w:fill="FFFFFF"/>
            <w:noWrap/>
          </w:tcPr>
          <w:p w14:paraId="419E8AC7" w14:textId="77777777" w:rsidR="00317D13" w:rsidRPr="005B4575" w:rsidRDefault="00317D13" w:rsidP="005B4575">
            <w:pPr>
              <w:rPr>
                <w:rFonts w:ascii="Arial Narrow" w:hAnsi="Arial Narrow" w:cs="Arial"/>
                <w:sz w:val="18"/>
                <w:szCs w:val="18"/>
              </w:rPr>
            </w:pPr>
          </w:p>
        </w:tc>
        <w:tc>
          <w:tcPr>
            <w:tcW w:w="510" w:type="dxa"/>
            <w:shd w:val="clear" w:color="auto" w:fill="BFBFBF" w:themeFill="background1" w:themeFillShade="BF"/>
          </w:tcPr>
          <w:p w14:paraId="7A3EB8C6" w14:textId="77777777" w:rsidR="00317D13" w:rsidRPr="005B4575" w:rsidRDefault="00317D13" w:rsidP="005B4575">
            <w:pPr>
              <w:rPr>
                <w:rFonts w:ascii="Arial Narrow" w:hAnsi="Arial Narrow"/>
                <w:sz w:val="20"/>
              </w:rPr>
            </w:pPr>
          </w:p>
        </w:tc>
        <w:tc>
          <w:tcPr>
            <w:tcW w:w="511" w:type="dxa"/>
            <w:shd w:val="clear" w:color="auto" w:fill="BFBFBF" w:themeFill="background1" w:themeFillShade="BF"/>
          </w:tcPr>
          <w:p w14:paraId="534384E1" w14:textId="77777777" w:rsidR="00317D13" w:rsidRPr="005B4575" w:rsidRDefault="00317D13" w:rsidP="005B4575">
            <w:pPr>
              <w:rPr>
                <w:rFonts w:ascii="Arial Narrow" w:hAnsi="Arial Narrow"/>
                <w:sz w:val="20"/>
              </w:rPr>
            </w:pPr>
          </w:p>
        </w:tc>
        <w:tc>
          <w:tcPr>
            <w:tcW w:w="510" w:type="dxa"/>
            <w:shd w:val="clear" w:color="auto" w:fill="BFBFBF" w:themeFill="background1" w:themeFillShade="BF"/>
          </w:tcPr>
          <w:p w14:paraId="604D9CCE" w14:textId="77777777" w:rsidR="00317D13" w:rsidRPr="005B4575" w:rsidRDefault="00317D13" w:rsidP="005B4575">
            <w:pPr>
              <w:rPr>
                <w:rFonts w:ascii="Arial Narrow" w:hAnsi="Arial Narrow"/>
                <w:sz w:val="20"/>
              </w:rPr>
            </w:pPr>
          </w:p>
        </w:tc>
        <w:tc>
          <w:tcPr>
            <w:tcW w:w="511" w:type="dxa"/>
            <w:shd w:val="clear" w:color="auto" w:fill="BFBFBF" w:themeFill="background1" w:themeFillShade="BF"/>
          </w:tcPr>
          <w:p w14:paraId="1C856859" w14:textId="77777777" w:rsidR="00317D13" w:rsidRPr="005B4575" w:rsidRDefault="00317D13" w:rsidP="005B4575">
            <w:pPr>
              <w:rPr>
                <w:rFonts w:ascii="Arial Narrow" w:hAnsi="Arial Narrow"/>
                <w:sz w:val="20"/>
              </w:rPr>
            </w:pPr>
          </w:p>
        </w:tc>
        <w:tc>
          <w:tcPr>
            <w:tcW w:w="1685" w:type="dxa"/>
            <w:shd w:val="clear" w:color="auto" w:fill="FFFFFF"/>
            <w:vAlign w:val="center"/>
          </w:tcPr>
          <w:p w14:paraId="4500EC2F" w14:textId="2EEE63B4" w:rsidR="00317D13" w:rsidRDefault="00317D13" w:rsidP="005B4575">
            <w:pPr>
              <w:rPr>
                <w:rFonts w:ascii="Arial Narrow" w:hAnsi="Arial Narrow" w:cs="Arial"/>
                <w:sz w:val="20"/>
                <w:szCs w:val="20"/>
              </w:rPr>
            </w:pPr>
            <w:r>
              <w:rPr>
                <w:rFonts w:ascii="Arial Narrow" w:hAnsi="Arial Narrow" w:cs="Arial"/>
                <w:sz w:val="20"/>
                <w:szCs w:val="20"/>
              </w:rPr>
              <w:t>GEF</w:t>
            </w:r>
          </w:p>
        </w:tc>
        <w:tc>
          <w:tcPr>
            <w:tcW w:w="2365" w:type="dxa"/>
            <w:shd w:val="clear" w:color="auto" w:fill="auto"/>
            <w:vAlign w:val="center"/>
          </w:tcPr>
          <w:p w14:paraId="4F719659" w14:textId="0A73C896" w:rsidR="00317D13" w:rsidRDefault="00317D13" w:rsidP="005B4575">
            <w:pPr>
              <w:rPr>
                <w:rFonts w:ascii="Arial Narrow" w:hAnsi="Arial Narrow" w:cs="Arial"/>
                <w:sz w:val="18"/>
                <w:szCs w:val="18"/>
              </w:rPr>
            </w:pPr>
            <w:r>
              <w:rPr>
                <w:rFonts w:ascii="Arial Narrow" w:hAnsi="Arial Narrow" w:cs="Arial"/>
                <w:sz w:val="18"/>
                <w:szCs w:val="18"/>
              </w:rPr>
              <w:t>71200 Consultants internationaux</w:t>
            </w:r>
          </w:p>
        </w:tc>
        <w:tc>
          <w:tcPr>
            <w:tcW w:w="1787" w:type="dxa"/>
            <w:shd w:val="clear" w:color="auto" w:fill="auto"/>
            <w:vAlign w:val="center"/>
          </w:tcPr>
          <w:p w14:paraId="53A1B4EA" w14:textId="5ED2D8FB" w:rsidR="00317D13" w:rsidRDefault="00080483" w:rsidP="00C603C5">
            <w:pPr>
              <w:shd w:val="clear" w:color="auto" w:fill="FFFFFF"/>
              <w:jc w:val="center"/>
              <w:rPr>
                <w:rFonts w:ascii="Arial Narrow" w:hAnsi="Arial Narrow"/>
                <w:bCs/>
                <w:sz w:val="20"/>
                <w:szCs w:val="20"/>
              </w:rPr>
            </w:pPr>
            <w:r>
              <w:rPr>
                <w:rFonts w:ascii="Arial Narrow" w:hAnsi="Arial Narrow"/>
                <w:bCs/>
                <w:sz w:val="20"/>
                <w:szCs w:val="20"/>
              </w:rPr>
              <w:t>20 474.50</w:t>
            </w:r>
          </w:p>
        </w:tc>
        <w:tc>
          <w:tcPr>
            <w:tcW w:w="1759" w:type="dxa"/>
            <w:shd w:val="clear" w:color="auto" w:fill="FFFFFF" w:themeFill="background1"/>
            <w:noWrap/>
            <w:vAlign w:val="center"/>
          </w:tcPr>
          <w:p w14:paraId="42034888" w14:textId="2050CF2B" w:rsidR="00317D13" w:rsidRDefault="00C603C5" w:rsidP="005B4575">
            <w:pPr>
              <w:shd w:val="clear" w:color="auto" w:fill="FFFFFF"/>
              <w:jc w:val="center"/>
              <w:rPr>
                <w:rFonts w:ascii="Arial Narrow" w:hAnsi="Arial Narrow"/>
                <w:sz w:val="20"/>
                <w:szCs w:val="20"/>
              </w:rPr>
            </w:pPr>
            <w:r>
              <w:rPr>
                <w:rFonts w:ascii="Arial Narrow" w:hAnsi="Arial Narrow"/>
                <w:sz w:val="20"/>
                <w:szCs w:val="20"/>
              </w:rPr>
              <w:t>12 000 000</w:t>
            </w:r>
          </w:p>
          <w:p w14:paraId="7DA65403" w14:textId="77777777" w:rsidR="00317D13" w:rsidRDefault="00317D13" w:rsidP="005B4575">
            <w:pPr>
              <w:shd w:val="clear" w:color="auto" w:fill="FFFFFF"/>
              <w:jc w:val="center"/>
              <w:rPr>
                <w:rFonts w:ascii="Arial Narrow" w:hAnsi="Arial Narrow"/>
                <w:sz w:val="20"/>
                <w:szCs w:val="20"/>
              </w:rPr>
            </w:pPr>
          </w:p>
        </w:tc>
      </w:tr>
      <w:tr w:rsidR="00317D13" w:rsidRPr="005B4575" w14:paraId="27806632" w14:textId="77777777" w:rsidTr="00BD6BA1">
        <w:trPr>
          <w:trHeight w:val="699"/>
        </w:trPr>
        <w:tc>
          <w:tcPr>
            <w:tcW w:w="1974" w:type="dxa"/>
            <w:vMerge/>
            <w:shd w:val="clear" w:color="auto" w:fill="auto"/>
          </w:tcPr>
          <w:p w14:paraId="531287D7" w14:textId="68140313" w:rsidR="00317D13" w:rsidRPr="005B4575" w:rsidRDefault="00317D13" w:rsidP="005B4575">
            <w:pPr>
              <w:shd w:val="clear" w:color="auto" w:fill="FFFFFF"/>
              <w:jc w:val="center"/>
              <w:rPr>
                <w:rFonts w:ascii="Arial Narrow" w:hAnsi="Arial Narrow"/>
                <w:b/>
                <w:bCs/>
              </w:rPr>
            </w:pPr>
          </w:p>
        </w:tc>
        <w:tc>
          <w:tcPr>
            <w:tcW w:w="3126" w:type="dxa"/>
            <w:vMerge/>
            <w:shd w:val="clear" w:color="auto" w:fill="FFFFFF"/>
          </w:tcPr>
          <w:p w14:paraId="08F21528" w14:textId="002BF09D" w:rsidR="00317D13" w:rsidRPr="005B4575" w:rsidRDefault="00317D13" w:rsidP="00722744">
            <w:pPr>
              <w:jc w:val="both"/>
              <w:rPr>
                <w:rFonts w:ascii="Arial Narrow" w:hAnsi="Arial Narrow"/>
                <w:bCs/>
                <w:sz w:val="20"/>
                <w:szCs w:val="20"/>
              </w:rPr>
            </w:pPr>
          </w:p>
        </w:tc>
        <w:tc>
          <w:tcPr>
            <w:tcW w:w="1492" w:type="dxa"/>
            <w:shd w:val="clear" w:color="auto" w:fill="FFFFFF"/>
            <w:noWrap/>
          </w:tcPr>
          <w:p w14:paraId="4A224F09" w14:textId="77777777" w:rsidR="00317D13" w:rsidRPr="005B4575" w:rsidRDefault="00317D13" w:rsidP="005B4575">
            <w:pPr>
              <w:rPr>
                <w:rFonts w:ascii="Arial Narrow" w:hAnsi="Arial Narrow" w:cs="Arial"/>
                <w:sz w:val="18"/>
                <w:szCs w:val="18"/>
              </w:rPr>
            </w:pPr>
          </w:p>
        </w:tc>
        <w:tc>
          <w:tcPr>
            <w:tcW w:w="510" w:type="dxa"/>
            <w:shd w:val="clear" w:color="auto" w:fill="BFBFBF" w:themeFill="background1" w:themeFillShade="BF"/>
          </w:tcPr>
          <w:p w14:paraId="213EEC41" w14:textId="77777777" w:rsidR="00317D13" w:rsidRPr="005B4575" w:rsidRDefault="00317D13" w:rsidP="005B4575">
            <w:pPr>
              <w:rPr>
                <w:rFonts w:ascii="Arial Narrow" w:hAnsi="Arial Narrow"/>
                <w:sz w:val="20"/>
              </w:rPr>
            </w:pPr>
          </w:p>
        </w:tc>
        <w:tc>
          <w:tcPr>
            <w:tcW w:w="511" w:type="dxa"/>
            <w:shd w:val="clear" w:color="auto" w:fill="BFBFBF" w:themeFill="background1" w:themeFillShade="BF"/>
          </w:tcPr>
          <w:p w14:paraId="05FA473E" w14:textId="77777777" w:rsidR="00317D13" w:rsidRPr="005B4575" w:rsidRDefault="00317D13" w:rsidP="005B4575">
            <w:pPr>
              <w:rPr>
                <w:rFonts w:ascii="Arial Narrow" w:hAnsi="Arial Narrow"/>
                <w:sz w:val="20"/>
              </w:rPr>
            </w:pPr>
          </w:p>
        </w:tc>
        <w:tc>
          <w:tcPr>
            <w:tcW w:w="510" w:type="dxa"/>
            <w:shd w:val="clear" w:color="auto" w:fill="BFBFBF" w:themeFill="background1" w:themeFillShade="BF"/>
          </w:tcPr>
          <w:p w14:paraId="6D8BCFE4" w14:textId="77777777" w:rsidR="00317D13" w:rsidRPr="005B4575" w:rsidRDefault="00317D13" w:rsidP="005B4575">
            <w:pPr>
              <w:rPr>
                <w:rFonts w:ascii="Arial Narrow" w:hAnsi="Arial Narrow"/>
                <w:sz w:val="20"/>
              </w:rPr>
            </w:pPr>
          </w:p>
        </w:tc>
        <w:tc>
          <w:tcPr>
            <w:tcW w:w="511" w:type="dxa"/>
            <w:shd w:val="clear" w:color="auto" w:fill="BFBFBF" w:themeFill="background1" w:themeFillShade="BF"/>
          </w:tcPr>
          <w:p w14:paraId="27B34AC7" w14:textId="77777777" w:rsidR="00317D13" w:rsidRPr="005B4575" w:rsidRDefault="00317D13" w:rsidP="005B4575">
            <w:pPr>
              <w:rPr>
                <w:rFonts w:ascii="Arial Narrow" w:hAnsi="Arial Narrow"/>
                <w:sz w:val="20"/>
              </w:rPr>
            </w:pPr>
          </w:p>
        </w:tc>
        <w:tc>
          <w:tcPr>
            <w:tcW w:w="1685" w:type="dxa"/>
            <w:shd w:val="clear" w:color="auto" w:fill="FFFFFF"/>
            <w:vAlign w:val="center"/>
          </w:tcPr>
          <w:p w14:paraId="24486BF7" w14:textId="447CDB38" w:rsidR="00317D13" w:rsidRPr="005B4575" w:rsidRDefault="00317D13" w:rsidP="005B4575">
            <w:pPr>
              <w:rPr>
                <w:rFonts w:ascii="Arial Narrow" w:hAnsi="Arial Narrow" w:cs="Arial"/>
                <w:sz w:val="20"/>
                <w:szCs w:val="20"/>
              </w:rPr>
            </w:pPr>
            <w:r>
              <w:rPr>
                <w:rFonts w:ascii="Arial Narrow" w:hAnsi="Arial Narrow" w:cs="Arial"/>
                <w:sz w:val="20"/>
                <w:szCs w:val="20"/>
              </w:rPr>
              <w:t>GEF</w:t>
            </w:r>
          </w:p>
        </w:tc>
        <w:tc>
          <w:tcPr>
            <w:tcW w:w="2365" w:type="dxa"/>
            <w:shd w:val="clear" w:color="auto" w:fill="auto"/>
            <w:vAlign w:val="center"/>
          </w:tcPr>
          <w:p w14:paraId="0962BB00" w14:textId="62E72039" w:rsidR="00317D13" w:rsidRPr="005B4575" w:rsidRDefault="00317D13" w:rsidP="005B4575">
            <w:pPr>
              <w:rPr>
                <w:rFonts w:ascii="Arial Narrow" w:hAnsi="Arial Narrow" w:cs="Arial"/>
                <w:sz w:val="18"/>
                <w:szCs w:val="18"/>
              </w:rPr>
            </w:pPr>
            <w:r>
              <w:rPr>
                <w:rFonts w:ascii="Arial Narrow" w:hAnsi="Arial Narrow" w:cs="Arial"/>
                <w:sz w:val="18"/>
                <w:szCs w:val="18"/>
              </w:rPr>
              <w:t>71300 Consultants Locaux</w:t>
            </w:r>
          </w:p>
        </w:tc>
        <w:tc>
          <w:tcPr>
            <w:tcW w:w="1787" w:type="dxa"/>
            <w:shd w:val="clear" w:color="auto" w:fill="auto"/>
            <w:vAlign w:val="center"/>
          </w:tcPr>
          <w:p w14:paraId="2BACA16E" w14:textId="7C9E5E8E" w:rsidR="00317D13" w:rsidRPr="005B4575" w:rsidRDefault="00080483" w:rsidP="005B4575">
            <w:pPr>
              <w:shd w:val="clear" w:color="auto" w:fill="FFFFFF"/>
              <w:jc w:val="center"/>
              <w:rPr>
                <w:rFonts w:ascii="Arial Narrow" w:hAnsi="Arial Narrow"/>
                <w:bCs/>
                <w:sz w:val="20"/>
                <w:szCs w:val="20"/>
              </w:rPr>
            </w:pPr>
            <w:r>
              <w:rPr>
                <w:rFonts w:ascii="Arial Narrow" w:hAnsi="Arial Narrow"/>
                <w:bCs/>
                <w:sz w:val="20"/>
                <w:szCs w:val="20"/>
              </w:rPr>
              <w:t>28 892.94</w:t>
            </w:r>
          </w:p>
        </w:tc>
        <w:tc>
          <w:tcPr>
            <w:tcW w:w="1759" w:type="dxa"/>
            <w:shd w:val="clear" w:color="auto" w:fill="FFFFFF" w:themeFill="background1"/>
            <w:noWrap/>
            <w:vAlign w:val="center"/>
          </w:tcPr>
          <w:p w14:paraId="18B9B5CE" w14:textId="532A1ACD" w:rsidR="00317D13" w:rsidRPr="005B4575" w:rsidRDefault="00080483" w:rsidP="005B4575">
            <w:pPr>
              <w:shd w:val="clear" w:color="auto" w:fill="FFFFFF"/>
              <w:jc w:val="center"/>
              <w:rPr>
                <w:rFonts w:ascii="Arial Narrow" w:hAnsi="Arial Narrow"/>
                <w:sz w:val="20"/>
                <w:szCs w:val="20"/>
              </w:rPr>
            </w:pPr>
            <w:r>
              <w:rPr>
                <w:rFonts w:ascii="Arial Narrow" w:hAnsi="Arial Narrow"/>
                <w:sz w:val="20"/>
                <w:szCs w:val="20"/>
              </w:rPr>
              <w:t>16 934 010</w:t>
            </w:r>
          </w:p>
        </w:tc>
      </w:tr>
      <w:tr w:rsidR="00722744" w:rsidRPr="005B4575" w14:paraId="111D6D25" w14:textId="77777777" w:rsidTr="00D41323">
        <w:trPr>
          <w:trHeight w:val="699"/>
        </w:trPr>
        <w:tc>
          <w:tcPr>
            <w:tcW w:w="1974" w:type="dxa"/>
            <w:vMerge/>
            <w:shd w:val="clear" w:color="auto" w:fill="auto"/>
          </w:tcPr>
          <w:p w14:paraId="0FA2980A" w14:textId="77777777" w:rsidR="00722744" w:rsidRPr="005B4575" w:rsidRDefault="00722744" w:rsidP="005B4575">
            <w:pPr>
              <w:shd w:val="clear" w:color="auto" w:fill="FFFFFF"/>
              <w:jc w:val="center"/>
              <w:rPr>
                <w:rFonts w:ascii="Arial Narrow" w:hAnsi="Arial Narrow"/>
                <w:b/>
                <w:bCs/>
              </w:rPr>
            </w:pPr>
          </w:p>
        </w:tc>
        <w:tc>
          <w:tcPr>
            <w:tcW w:w="3126" w:type="dxa"/>
            <w:shd w:val="clear" w:color="auto" w:fill="FFFFFF"/>
          </w:tcPr>
          <w:p w14:paraId="6BAF7560" w14:textId="2E4CDECB" w:rsidR="00722744" w:rsidRPr="005B4575" w:rsidRDefault="00722744" w:rsidP="00625D37">
            <w:pPr>
              <w:jc w:val="both"/>
              <w:rPr>
                <w:rFonts w:ascii="Arial Narrow" w:hAnsi="Arial Narrow" w:cs="Arial"/>
                <w:sz w:val="20"/>
                <w:szCs w:val="20"/>
              </w:rPr>
            </w:pPr>
            <w:r w:rsidRPr="005B4575">
              <w:rPr>
                <w:rFonts w:ascii="Arial Narrow" w:hAnsi="Arial Narrow"/>
                <w:bCs/>
                <w:sz w:val="20"/>
                <w:szCs w:val="20"/>
              </w:rPr>
              <w:t>2.1.</w:t>
            </w:r>
            <w:r w:rsidR="00625D37">
              <w:rPr>
                <w:rFonts w:ascii="Arial Narrow" w:hAnsi="Arial Narrow"/>
                <w:bCs/>
                <w:sz w:val="20"/>
                <w:szCs w:val="20"/>
              </w:rPr>
              <w:t>2</w:t>
            </w:r>
            <w:r w:rsidRPr="005B4575">
              <w:rPr>
                <w:rFonts w:ascii="Arial Narrow" w:hAnsi="Arial Narrow"/>
                <w:bCs/>
                <w:sz w:val="20"/>
                <w:szCs w:val="20"/>
              </w:rPr>
              <w:t xml:space="preserve">. Appui à la mise en œuvre des </w:t>
            </w:r>
            <w:r w:rsidRPr="00BD6BA1">
              <w:rPr>
                <w:rFonts w:ascii="Arial Narrow" w:hAnsi="Arial Narrow"/>
                <w:bCs/>
                <w:sz w:val="20"/>
                <w:szCs w:val="20"/>
              </w:rPr>
              <w:t>opérations du plan d’aménagement du complexe d’aires protégées Gallé-Limakollé</w:t>
            </w:r>
          </w:p>
        </w:tc>
        <w:tc>
          <w:tcPr>
            <w:tcW w:w="1492" w:type="dxa"/>
            <w:shd w:val="clear" w:color="auto" w:fill="FFFFFF"/>
            <w:noWrap/>
          </w:tcPr>
          <w:p w14:paraId="4536C821" w14:textId="77777777" w:rsidR="00722744" w:rsidRPr="005B4575" w:rsidRDefault="00722744" w:rsidP="005B4575">
            <w:pPr>
              <w:rPr>
                <w:rFonts w:ascii="Arial Narrow" w:hAnsi="Arial Narrow" w:cs="Arial"/>
                <w:sz w:val="18"/>
                <w:szCs w:val="18"/>
              </w:rPr>
            </w:pPr>
          </w:p>
        </w:tc>
        <w:tc>
          <w:tcPr>
            <w:tcW w:w="510" w:type="dxa"/>
            <w:shd w:val="clear" w:color="auto" w:fill="BFBFBF"/>
          </w:tcPr>
          <w:p w14:paraId="61A87553" w14:textId="77777777" w:rsidR="00722744" w:rsidRPr="005B4575" w:rsidRDefault="00722744" w:rsidP="005B4575">
            <w:pPr>
              <w:rPr>
                <w:rFonts w:ascii="Arial Narrow" w:hAnsi="Arial Narrow"/>
                <w:sz w:val="20"/>
              </w:rPr>
            </w:pPr>
          </w:p>
        </w:tc>
        <w:tc>
          <w:tcPr>
            <w:tcW w:w="511" w:type="dxa"/>
            <w:shd w:val="clear" w:color="auto" w:fill="BFBFBF"/>
          </w:tcPr>
          <w:p w14:paraId="16A9DB1B" w14:textId="77777777" w:rsidR="00722744" w:rsidRPr="005B4575" w:rsidRDefault="00722744" w:rsidP="005B4575">
            <w:pPr>
              <w:rPr>
                <w:rFonts w:ascii="Arial Narrow" w:hAnsi="Arial Narrow"/>
                <w:sz w:val="20"/>
              </w:rPr>
            </w:pPr>
          </w:p>
        </w:tc>
        <w:tc>
          <w:tcPr>
            <w:tcW w:w="510" w:type="dxa"/>
            <w:shd w:val="clear" w:color="auto" w:fill="BFBFBF"/>
          </w:tcPr>
          <w:p w14:paraId="0D474825" w14:textId="77777777" w:rsidR="00722744" w:rsidRPr="005B4575" w:rsidRDefault="00722744" w:rsidP="005B4575">
            <w:pPr>
              <w:rPr>
                <w:rFonts w:ascii="Arial Narrow" w:hAnsi="Arial Narrow"/>
                <w:sz w:val="20"/>
              </w:rPr>
            </w:pPr>
          </w:p>
        </w:tc>
        <w:tc>
          <w:tcPr>
            <w:tcW w:w="511" w:type="dxa"/>
            <w:shd w:val="clear" w:color="auto" w:fill="FFFFFF"/>
          </w:tcPr>
          <w:p w14:paraId="02A762CD" w14:textId="77777777" w:rsidR="00722744" w:rsidRPr="005B4575" w:rsidRDefault="00722744" w:rsidP="005B4575">
            <w:pPr>
              <w:rPr>
                <w:rFonts w:ascii="Arial Narrow" w:hAnsi="Arial Narrow"/>
                <w:sz w:val="20"/>
              </w:rPr>
            </w:pPr>
          </w:p>
        </w:tc>
        <w:tc>
          <w:tcPr>
            <w:tcW w:w="1685" w:type="dxa"/>
            <w:shd w:val="clear" w:color="auto" w:fill="FFFFFF"/>
            <w:vAlign w:val="center"/>
          </w:tcPr>
          <w:p w14:paraId="6A85FE27" w14:textId="77777777" w:rsidR="00722744" w:rsidRPr="005B4575" w:rsidRDefault="00722744" w:rsidP="005B4575">
            <w:pPr>
              <w:rPr>
                <w:rFonts w:ascii="Arial Narrow" w:hAnsi="Arial Narrow" w:cs="Arial"/>
                <w:sz w:val="20"/>
                <w:szCs w:val="20"/>
              </w:rPr>
            </w:pPr>
          </w:p>
        </w:tc>
        <w:tc>
          <w:tcPr>
            <w:tcW w:w="2365" w:type="dxa"/>
            <w:shd w:val="clear" w:color="auto" w:fill="auto"/>
            <w:vAlign w:val="center"/>
          </w:tcPr>
          <w:p w14:paraId="31741A67" w14:textId="77777777" w:rsidR="00722744" w:rsidRPr="005B4575" w:rsidRDefault="00722744" w:rsidP="005B4575">
            <w:pPr>
              <w:rPr>
                <w:rFonts w:ascii="Arial Narrow" w:hAnsi="Arial Narrow" w:cs="Arial"/>
                <w:sz w:val="18"/>
                <w:szCs w:val="18"/>
              </w:rPr>
            </w:pPr>
          </w:p>
        </w:tc>
        <w:tc>
          <w:tcPr>
            <w:tcW w:w="1787" w:type="dxa"/>
            <w:shd w:val="clear" w:color="auto" w:fill="auto"/>
            <w:vAlign w:val="center"/>
          </w:tcPr>
          <w:p w14:paraId="4E25B20A" w14:textId="77777777" w:rsidR="00722744" w:rsidRPr="005B4575" w:rsidRDefault="00722744" w:rsidP="005B4575">
            <w:pPr>
              <w:shd w:val="clear" w:color="auto" w:fill="FFFFFF"/>
              <w:jc w:val="center"/>
              <w:rPr>
                <w:rFonts w:ascii="Arial Narrow" w:hAnsi="Arial Narrow"/>
                <w:bCs/>
                <w:sz w:val="20"/>
                <w:szCs w:val="20"/>
              </w:rPr>
            </w:pPr>
          </w:p>
        </w:tc>
        <w:tc>
          <w:tcPr>
            <w:tcW w:w="1759" w:type="dxa"/>
            <w:shd w:val="clear" w:color="auto" w:fill="auto"/>
            <w:noWrap/>
            <w:vAlign w:val="center"/>
          </w:tcPr>
          <w:p w14:paraId="172C148F" w14:textId="77777777" w:rsidR="00722744" w:rsidRPr="005B4575" w:rsidRDefault="00722744" w:rsidP="005B4575">
            <w:pPr>
              <w:shd w:val="clear" w:color="auto" w:fill="FFFFFF"/>
              <w:jc w:val="center"/>
              <w:rPr>
                <w:rFonts w:ascii="Arial Narrow" w:hAnsi="Arial Narrow"/>
                <w:sz w:val="20"/>
                <w:szCs w:val="20"/>
              </w:rPr>
            </w:pPr>
          </w:p>
        </w:tc>
      </w:tr>
      <w:tr w:rsidR="002E2116" w:rsidRPr="005B4575" w14:paraId="262993E9" w14:textId="77777777" w:rsidTr="0022061C">
        <w:trPr>
          <w:trHeight w:val="699"/>
        </w:trPr>
        <w:tc>
          <w:tcPr>
            <w:tcW w:w="1974" w:type="dxa"/>
            <w:shd w:val="clear" w:color="auto" w:fill="auto"/>
          </w:tcPr>
          <w:p w14:paraId="556CD945" w14:textId="77777777" w:rsidR="005B4575" w:rsidRPr="005B4575" w:rsidRDefault="005B4575" w:rsidP="005B4575">
            <w:pPr>
              <w:shd w:val="clear" w:color="auto" w:fill="FFFFFF"/>
              <w:jc w:val="center"/>
              <w:rPr>
                <w:rFonts w:ascii="Arial Narrow" w:hAnsi="Arial Narrow"/>
                <w:b/>
                <w:bCs/>
              </w:rPr>
            </w:pPr>
          </w:p>
        </w:tc>
        <w:tc>
          <w:tcPr>
            <w:tcW w:w="3126" w:type="dxa"/>
            <w:shd w:val="clear" w:color="auto" w:fill="FFFFFF"/>
          </w:tcPr>
          <w:p w14:paraId="4BD80E99" w14:textId="1D660433" w:rsidR="005B4575" w:rsidRPr="00140227" w:rsidRDefault="00140227" w:rsidP="00625D37">
            <w:pPr>
              <w:spacing w:after="160" w:line="259" w:lineRule="auto"/>
              <w:rPr>
                <w:rFonts w:ascii="Arial Narrow" w:eastAsia="Calibri" w:hAnsi="Arial Narrow"/>
                <w:sz w:val="20"/>
                <w:szCs w:val="20"/>
                <w:highlight w:val="yellow"/>
                <w:lang w:eastAsia="en-US"/>
              </w:rPr>
            </w:pPr>
            <w:r w:rsidRPr="00BD57C7">
              <w:rPr>
                <w:rFonts w:ascii="Arial Narrow" w:eastAsia="Calibri" w:hAnsi="Arial Narrow"/>
                <w:sz w:val="20"/>
                <w:szCs w:val="20"/>
                <w:lang w:eastAsia="en-US"/>
              </w:rPr>
              <w:t>2.1.</w:t>
            </w:r>
            <w:r w:rsidR="00625D37">
              <w:rPr>
                <w:rFonts w:ascii="Arial Narrow" w:eastAsia="Calibri" w:hAnsi="Arial Narrow"/>
                <w:sz w:val="20"/>
                <w:szCs w:val="20"/>
                <w:lang w:eastAsia="en-US"/>
              </w:rPr>
              <w:t>2</w:t>
            </w:r>
            <w:r w:rsidRPr="00BD57C7">
              <w:rPr>
                <w:rFonts w:ascii="Arial Narrow" w:eastAsia="Calibri" w:hAnsi="Arial Narrow"/>
                <w:sz w:val="20"/>
                <w:szCs w:val="20"/>
                <w:lang w:eastAsia="en-US"/>
              </w:rPr>
              <w:t>.1. Appuyer les missions d’information et de sensibilisation pour la libération de l’ensemble des réserves de toutes occupations humaines</w:t>
            </w:r>
          </w:p>
        </w:tc>
        <w:tc>
          <w:tcPr>
            <w:tcW w:w="1492" w:type="dxa"/>
            <w:shd w:val="clear" w:color="auto" w:fill="FFFFFF"/>
            <w:noWrap/>
          </w:tcPr>
          <w:p w14:paraId="3AB4D7F4" w14:textId="77777777" w:rsidR="005B4575" w:rsidRPr="005B4575" w:rsidRDefault="005B4575" w:rsidP="005B4575">
            <w:pPr>
              <w:spacing w:after="160" w:line="259" w:lineRule="auto"/>
              <w:rPr>
                <w:rFonts w:ascii="Arial Narrow" w:eastAsia="Calibri" w:hAnsi="Arial Narrow" w:cs="Arial"/>
                <w:sz w:val="18"/>
                <w:szCs w:val="18"/>
                <w:lang w:eastAsia="en-US"/>
              </w:rPr>
            </w:pPr>
          </w:p>
        </w:tc>
        <w:tc>
          <w:tcPr>
            <w:tcW w:w="510" w:type="dxa"/>
            <w:shd w:val="clear" w:color="auto" w:fill="BFBFBF"/>
          </w:tcPr>
          <w:p w14:paraId="46CD7359"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511" w:type="dxa"/>
            <w:shd w:val="clear" w:color="auto" w:fill="BFBFBF"/>
          </w:tcPr>
          <w:p w14:paraId="52CEF0A7"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510" w:type="dxa"/>
            <w:shd w:val="clear" w:color="auto" w:fill="BFBFBF"/>
          </w:tcPr>
          <w:p w14:paraId="67F30FE8"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511" w:type="dxa"/>
            <w:shd w:val="clear" w:color="auto" w:fill="FFFFFF"/>
          </w:tcPr>
          <w:p w14:paraId="72B61DEE"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4FA72DD1" w14:textId="77777777" w:rsidR="005B4575" w:rsidRPr="005B4575" w:rsidRDefault="005B4575" w:rsidP="0022061C">
            <w:pPr>
              <w:spacing w:after="160" w:line="259" w:lineRule="auto"/>
              <w:rPr>
                <w:rFonts w:ascii="Arial Narrow" w:eastAsia="Calibri" w:hAnsi="Arial Narrow" w:cs="Arial"/>
                <w:sz w:val="20"/>
                <w:szCs w:val="20"/>
                <w:lang w:eastAsia="en-US"/>
              </w:rPr>
            </w:pPr>
            <w:r w:rsidRPr="005B4575">
              <w:rPr>
                <w:rFonts w:ascii="Arial Narrow" w:eastAsia="Calibri" w:hAnsi="Arial Narrow"/>
                <w:bCs/>
                <w:sz w:val="20"/>
                <w:szCs w:val="20"/>
                <w:lang w:eastAsia="en-US"/>
              </w:rPr>
              <w:t>MLI</w:t>
            </w:r>
          </w:p>
        </w:tc>
        <w:tc>
          <w:tcPr>
            <w:tcW w:w="2365" w:type="dxa"/>
            <w:shd w:val="clear" w:color="auto" w:fill="auto"/>
            <w:vAlign w:val="center"/>
          </w:tcPr>
          <w:p w14:paraId="5B959C97" w14:textId="77777777" w:rsidR="005B4575" w:rsidRPr="005B4575" w:rsidRDefault="005B4575" w:rsidP="0022061C">
            <w:pPr>
              <w:spacing w:after="160" w:line="259" w:lineRule="auto"/>
              <w:rPr>
                <w:rFonts w:ascii="Calibri" w:eastAsia="Calibri" w:hAnsi="Calibri"/>
                <w:sz w:val="22"/>
                <w:szCs w:val="22"/>
                <w:lang w:eastAsia="en-US"/>
              </w:rPr>
            </w:pPr>
            <w:r w:rsidRPr="005B4575">
              <w:rPr>
                <w:rFonts w:ascii="Arial Narrow" w:eastAsia="Calibri" w:hAnsi="Arial Narrow" w:cs="Arial"/>
                <w:sz w:val="18"/>
                <w:szCs w:val="18"/>
                <w:lang w:eastAsia="en-US"/>
              </w:rPr>
              <w:t>71600 Voyages</w:t>
            </w:r>
            <w:r w:rsidRPr="005B4575">
              <w:rPr>
                <w:rFonts w:ascii="Arial Narrow" w:eastAsia="Calibri" w:hAnsi="Arial Narrow" w:cs="Lucida Grande"/>
                <w:sz w:val="18"/>
                <w:szCs w:val="18"/>
                <w:lang w:eastAsia="en-US"/>
              </w:rPr>
              <w:t>;</w:t>
            </w:r>
          </w:p>
        </w:tc>
        <w:tc>
          <w:tcPr>
            <w:tcW w:w="1787" w:type="dxa"/>
            <w:shd w:val="clear" w:color="auto" w:fill="auto"/>
            <w:vAlign w:val="center"/>
          </w:tcPr>
          <w:p w14:paraId="15A53BC1" w14:textId="51FAE4FE" w:rsidR="005B4575" w:rsidRPr="005B4575" w:rsidRDefault="005B4575" w:rsidP="005B4575">
            <w:pPr>
              <w:shd w:val="clear" w:color="auto" w:fill="FFFFFF"/>
              <w:spacing w:after="160" w:line="259" w:lineRule="auto"/>
              <w:jc w:val="center"/>
              <w:rPr>
                <w:rFonts w:ascii="Arial Narrow" w:eastAsia="Calibri" w:hAnsi="Arial Narrow"/>
                <w:bCs/>
                <w:sz w:val="20"/>
                <w:szCs w:val="20"/>
                <w:lang w:eastAsia="en-US"/>
              </w:rPr>
            </w:pPr>
          </w:p>
        </w:tc>
        <w:tc>
          <w:tcPr>
            <w:tcW w:w="1759" w:type="dxa"/>
            <w:shd w:val="clear" w:color="auto" w:fill="auto"/>
            <w:noWrap/>
            <w:vAlign w:val="center"/>
          </w:tcPr>
          <w:p w14:paraId="7EF207FE" w14:textId="7F9681D2" w:rsidR="005B4575" w:rsidRPr="005B4575" w:rsidRDefault="005B4575" w:rsidP="005B4575">
            <w:pPr>
              <w:shd w:val="clear" w:color="auto" w:fill="FFFFFF"/>
              <w:spacing w:after="160" w:line="259" w:lineRule="auto"/>
              <w:jc w:val="center"/>
              <w:rPr>
                <w:rFonts w:ascii="Arial Narrow" w:eastAsia="Calibri" w:hAnsi="Arial Narrow"/>
                <w:sz w:val="20"/>
                <w:szCs w:val="20"/>
                <w:lang w:eastAsia="en-US"/>
              </w:rPr>
            </w:pPr>
            <w:r w:rsidRPr="005B4575">
              <w:rPr>
                <w:rFonts w:ascii="Arial Narrow" w:eastAsia="Calibri" w:hAnsi="Arial Narrow"/>
                <w:sz w:val="20"/>
                <w:szCs w:val="20"/>
                <w:lang w:eastAsia="en-US"/>
              </w:rPr>
              <w:t>0</w:t>
            </w:r>
          </w:p>
        </w:tc>
      </w:tr>
      <w:tr w:rsidR="002E2116" w:rsidRPr="005B4575" w14:paraId="2A7A5A2C" w14:textId="77777777" w:rsidTr="00722744">
        <w:trPr>
          <w:trHeight w:val="699"/>
        </w:trPr>
        <w:tc>
          <w:tcPr>
            <w:tcW w:w="1974" w:type="dxa"/>
            <w:shd w:val="clear" w:color="auto" w:fill="auto"/>
          </w:tcPr>
          <w:p w14:paraId="241C1635" w14:textId="77777777" w:rsidR="005B4575" w:rsidRPr="005B4575" w:rsidRDefault="005B4575" w:rsidP="005B4575">
            <w:pPr>
              <w:shd w:val="clear" w:color="auto" w:fill="FFFFFF"/>
              <w:jc w:val="center"/>
              <w:rPr>
                <w:rFonts w:ascii="Arial Narrow" w:hAnsi="Arial Narrow"/>
                <w:b/>
                <w:bCs/>
              </w:rPr>
            </w:pPr>
          </w:p>
        </w:tc>
        <w:tc>
          <w:tcPr>
            <w:tcW w:w="3126" w:type="dxa"/>
            <w:shd w:val="clear" w:color="auto" w:fill="FFFFFF"/>
          </w:tcPr>
          <w:p w14:paraId="648CAA72" w14:textId="5AA1DC1C" w:rsidR="005B4575" w:rsidRPr="00C60CC1" w:rsidRDefault="00C60CC1" w:rsidP="00625D37">
            <w:pPr>
              <w:rPr>
                <w:rFonts w:ascii="Arial Narrow" w:hAnsi="Arial Narrow" w:cs="Arial"/>
                <w:i/>
                <w:iCs/>
                <w:sz w:val="20"/>
                <w:szCs w:val="20"/>
              </w:rPr>
            </w:pPr>
            <w:r>
              <w:rPr>
                <w:rFonts w:ascii="Arial Narrow" w:hAnsi="Arial Narrow" w:cs="Arial"/>
                <w:i/>
                <w:iCs/>
                <w:sz w:val="20"/>
                <w:szCs w:val="20"/>
              </w:rPr>
              <w:t>2.1.</w:t>
            </w:r>
            <w:r w:rsidR="00625D37">
              <w:rPr>
                <w:rFonts w:ascii="Arial Narrow" w:hAnsi="Arial Narrow" w:cs="Arial"/>
                <w:i/>
                <w:iCs/>
                <w:sz w:val="20"/>
                <w:szCs w:val="20"/>
              </w:rPr>
              <w:t>2</w:t>
            </w:r>
            <w:r>
              <w:rPr>
                <w:rFonts w:ascii="Arial Narrow" w:hAnsi="Arial Narrow" w:cs="Arial"/>
                <w:i/>
                <w:iCs/>
                <w:sz w:val="20"/>
                <w:szCs w:val="20"/>
              </w:rPr>
              <w:t xml:space="preserve">.2. Suivre  les opérations de réinstallation des hameaux de cultures dans les sites de recasement </w:t>
            </w:r>
          </w:p>
        </w:tc>
        <w:tc>
          <w:tcPr>
            <w:tcW w:w="1492" w:type="dxa"/>
            <w:shd w:val="clear" w:color="auto" w:fill="FFFFFF"/>
            <w:noWrap/>
          </w:tcPr>
          <w:p w14:paraId="0373C44A" w14:textId="77777777" w:rsidR="005B4575" w:rsidRPr="005B4575" w:rsidRDefault="005B4575" w:rsidP="005B4575">
            <w:pPr>
              <w:spacing w:after="160" w:line="259" w:lineRule="auto"/>
              <w:rPr>
                <w:rFonts w:ascii="Arial Narrow" w:eastAsia="Calibri" w:hAnsi="Arial Narrow" w:cs="Arial"/>
                <w:sz w:val="18"/>
                <w:szCs w:val="18"/>
                <w:lang w:eastAsia="en-US"/>
              </w:rPr>
            </w:pPr>
          </w:p>
        </w:tc>
        <w:tc>
          <w:tcPr>
            <w:tcW w:w="510" w:type="dxa"/>
            <w:shd w:val="clear" w:color="auto" w:fill="BFBFBF"/>
          </w:tcPr>
          <w:p w14:paraId="0B3DFB71"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511" w:type="dxa"/>
            <w:shd w:val="clear" w:color="auto" w:fill="BFBFBF"/>
          </w:tcPr>
          <w:p w14:paraId="63E3C623"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510" w:type="dxa"/>
            <w:shd w:val="clear" w:color="auto" w:fill="BFBFBF"/>
          </w:tcPr>
          <w:p w14:paraId="34350D60"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511" w:type="dxa"/>
            <w:shd w:val="clear" w:color="auto" w:fill="BFBFBF" w:themeFill="background1" w:themeFillShade="BF"/>
          </w:tcPr>
          <w:p w14:paraId="724EDB7D" w14:textId="77777777" w:rsidR="005B4575" w:rsidRPr="005B4575" w:rsidRDefault="005B4575" w:rsidP="005B4575">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56472C6A" w14:textId="564647ED" w:rsidR="005B4575" w:rsidRPr="005B4575" w:rsidRDefault="005B4575" w:rsidP="0022061C">
            <w:pPr>
              <w:spacing w:after="160" w:line="259" w:lineRule="auto"/>
              <w:rPr>
                <w:rFonts w:ascii="Arial Narrow" w:eastAsia="Calibri" w:hAnsi="Arial Narrow" w:cs="Arial"/>
                <w:sz w:val="20"/>
                <w:szCs w:val="20"/>
                <w:lang w:eastAsia="en-US"/>
              </w:rPr>
            </w:pPr>
          </w:p>
        </w:tc>
        <w:tc>
          <w:tcPr>
            <w:tcW w:w="2365" w:type="dxa"/>
            <w:shd w:val="clear" w:color="auto" w:fill="auto"/>
            <w:vAlign w:val="center"/>
          </w:tcPr>
          <w:p w14:paraId="037FCED4" w14:textId="3A4DD08B" w:rsidR="005B4575" w:rsidRPr="005B4575" w:rsidRDefault="005B4575" w:rsidP="0022061C">
            <w:pPr>
              <w:spacing w:after="160" w:line="259" w:lineRule="auto"/>
              <w:rPr>
                <w:rFonts w:ascii="Calibri" w:eastAsia="Calibri" w:hAnsi="Calibri"/>
                <w:sz w:val="22"/>
                <w:szCs w:val="22"/>
                <w:lang w:eastAsia="en-US"/>
              </w:rPr>
            </w:pPr>
          </w:p>
        </w:tc>
        <w:tc>
          <w:tcPr>
            <w:tcW w:w="1787" w:type="dxa"/>
            <w:shd w:val="clear" w:color="auto" w:fill="auto"/>
            <w:vAlign w:val="center"/>
          </w:tcPr>
          <w:p w14:paraId="592E5934" w14:textId="5733A9F5" w:rsidR="005B4575" w:rsidRPr="005B4575" w:rsidRDefault="005B4575" w:rsidP="006C67B2">
            <w:pPr>
              <w:shd w:val="clear" w:color="auto" w:fill="FFFFFF"/>
              <w:spacing w:after="160" w:line="259" w:lineRule="auto"/>
              <w:jc w:val="center"/>
              <w:rPr>
                <w:rFonts w:ascii="Arial Narrow" w:eastAsia="Calibri" w:hAnsi="Arial Narrow"/>
                <w:bCs/>
                <w:sz w:val="20"/>
                <w:szCs w:val="20"/>
                <w:lang w:eastAsia="en-US"/>
              </w:rPr>
            </w:pPr>
          </w:p>
        </w:tc>
        <w:tc>
          <w:tcPr>
            <w:tcW w:w="1759" w:type="dxa"/>
            <w:shd w:val="clear" w:color="auto" w:fill="auto"/>
            <w:noWrap/>
            <w:vAlign w:val="center"/>
          </w:tcPr>
          <w:p w14:paraId="622116F3" w14:textId="363BD1B7" w:rsidR="005B4575" w:rsidRPr="000802CA" w:rsidRDefault="005B4575" w:rsidP="005B4575">
            <w:pPr>
              <w:shd w:val="clear" w:color="auto" w:fill="FFFFFF"/>
              <w:spacing w:after="160" w:line="259" w:lineRule="auto"/>
              <w:jc w:val="center"/>
              <w:rPr>
                <w:rFonts w:ascii="Arial Narrow" w:eastAsia="Calibri" w:hAnsi="Arial Narrow"/>
                <w:strike/>
                <w:sz w:val="20"/>
                <w:szCs w:val="20"/>
                <w:lang w:eastAsia="en-US"/>
              </w:rPr>
            </w:pPr>
          </w:p>
        </w:tc>
      </w:tr>
      <w:tr w:rsidR="00140227" w:rsidRPr="005B4575" w14:paraId="3A53A4D2" w14:textId="77777777" w:rsidTr="0022061C">
        <w:trPr>
          <w:trHeight w:val="699"/>
        </w:trPr>
        <w:tc>
          <w:tcPr>
            <w:tcW w:w="1974" w:type="dxa"/>
            <w:shd w:val="clear" w:color="auto" w:fill="auto"/>
          </w:tcPr>
          <w:p w14:paraId="7CA5ADD7" w14:textId="77777777" w:rsidR="00140227" w:rsidRPr="005B4575" w:rsidRDefault="00140227" w:rsidP="00140227">
            <w:pPr>
              <w:shd w:val="clear" w:color="auto" w:fill="FFFFFF"/>
              <w:jc w:val="center"/>
              <w:rPr>
                <w:rFonts w:ascii="Arial Narrow" w:hAnsi="Arial Narrow"/>
                <w:b/>
                <w:bCs/>
              </w:rPr>
            </w:pPr>
          </w:p>
        </w:tc>
        <w:tc>
          <w:tcPr>
            <w:tcW w:w="3126" w:type="dxa"/>
            <w:shd w:val="clear" w:color="auto" w:fill="FFFFFF"/>
          </w:tcPr>
          <w:p w14:paraId="7B0B0158" w14:textId="4534D501" w:rsidR="00140227" w:rsidRPr="00BD6BA1" w:rsidRDefault="00140227" w:rsidP="00625D37">
            <w:pPr>
              <w:spacing w:after="160" w:line="259" w:lineRule="auto"/>
              <w:rPr>
                <w:rFonts w:ascii="Arial Narrow" w:eastAsia="Calibri" w:hAnsi="Arial Narrow"/>
                <w:i/>
                <w:sz w:val="20"/>
                <w:szCs w:val="20"/>
                <w:lang w:eastAsia="en-US"/>
              </w:rPr>
            </w:pPr>
            <w:r w:rsidRPr="00BD6BA1">
              <w:rPr>
                <w:rFonts w:ascii="Arial Narrow" w:eastAsia="Calibri" w:hAnsi="Arial Narrow"/>
                <w:i/>
                <w:sz w:val="20"/>
                <w:szCs w:val="20"/>
                <w:lang w:eastAsia="en-US"/>
              </w:rPr>
              <w:t>2.1.</w:t>
            </w:r>
            <w:r w:rsidR="00625D37" w:rsidRPr="00BD6BA1">
              <w:rPr>
                <w:rFonts w:ascii="Arial Narrow" w:eastAsia="Calibri" w:hAnsi="Arial Narrow"/>
                <w:i/>
                <w:sz w:val="20"/>
                <w:szCs w:val="20"/>
                <w:lang w:eastAsia="en-US"/>
              </w:rPr>
              <w:t>2</w:t>
            </w:r>
            <w:r w:rsidRPr="00BD6BA1">
              <w:rPr>
                <w:rFonts w:ascii="Arial Narrow" w:eastAsia="Calibri" w:hAnsi="Arial Narrow"/>
                <w:i/>
                <w:sz w:val="20"/>
                <w:szCs w:val="20"/>
                <w:lang w:eastAsia="en-US"/>
              </w:rPr>
              <w:t>.</w:t>
            </w:r>
            <w:r w:rsidR="00F82D28" w:rsidRPr="00BD6BA1">
              <w:rPr>
                <w:rFonts w:ascii="Arial Narrow" w:eastAsia="Calibri" w:hAnsi="Arial Narrow"/>
                <w:i/>
                <w:sz w:val="20"/>
                <w:szCs w:val="20"/>
                <w:lang w:eastAsia="en-US"/>
              </w:rPr>
              <w:t>2</w:t>
            </w:r>
            <w:r w:rsidRPr="00BD6BA1">
              <w:rPr>
                <w:rFonts w:ascii="Arial Narrow" w:eastAsia="Calibri" w:hAnsi="Arial Narrow"/>
                <w:i/>
                <w:sz w:val="20"/>
                <w:szCs w:val="20"/>
                <w:lang w:eastAsia="en-US"/>
              </w:rPr>
              <w:t>.1. Indemniser les hameaux recensés en Août 2016 dans les réserves de faune de Mandé Wula, Néma Wula et la ZIC de Faragama</w:t>
            </w:r>
          </w:p>
        </w:tc>
        <w:tc>
          <w:tcPr>
            <w:tcW w:w="1492" w:type="dxa"/>
            <w:shd w:val="clear" w:color="auto" w:fill="FFFFFF"/>
            <w:noWrap/>
            <w:vAlign w:val="center"/>
          </w:tcPr>
          <w:p w14:paraId="703F9111" w14:textId="21809BEC" w:rsidR="00140227" w:rsidRPr="00BD6BA1" w:rsidRDefault="0022061C" w:rsidP="0022061C">
            <w:pPr>
              <w:spacing w:after="160" w:line="259" w:lineRule="auto"/>
              <w:rPr>
                <w:rFonts w:ascii="Arial Narrow" w:eastAsia="Calibri" w:hAnsi="Arial Narrow" w:cs="Arial"/>
                <w:sz w:val="18"/>
                <w:szCs w:val="18"/>
                <w:lang w:eastAsia="en-US"/>
              </w:rPr>
            </w:pPr>
            <w:r w:rsidRPr="00BD6BA1">
              <w:rPr>
                <w:rFonts w:ascii="Arial Narrow" w:eastAsia="Calibri" w:hAnsi="Arial Narrow" w:cs="Arial"/>
                <w:sz w:val="18"/>
                <w:szCs w:val="18"/>
                <w:lang w:eastAsia="en-US"/>
              </w:rPr>
              <w:t>DFM/DNEF</w:t>
            </w:r>
          </w:p>
        </w:tc>
        <w:tc>
          <w:tcPr>
            <w:tcW w:w="510" w:type="dxa"/>
            <w:shd w:val="clear" w:color="auto" w:fill="BFBFBF" w:themeFill="background1" w:themeFillShade="BF"/>
            <w:vAlign w:val="center"/>
          </w:tcPr>
          <w:p w14:paraId="51AD1C01"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511" w:type="dxa"/>
            <w:shd w:val="clear" w:color="auto" w:fill="BFBFBF" w:themeFill="background1" w:themeFillShade="BF"/>
            <w:vAlign w:val="center"/>
          </w:tcPr>
          <w:p w14:paraId="791842AD"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510" w:type="dxa"/>
            <w:shd w:val="clear" w:color="auto" w:fill="FFFFFF" w:themeFill="background1"/>
            <w:vAlign w:val="center"/>
          </w:tcPr>
          <w:p w14:paraId="32C2F1C4"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511" w:type="dxa"/>
            <w:shd w:val="clear" w:color="auto" w:fill="FFFFFF"/>
            <w:vAlign w:val="center"/>
          </w:tcPr>
          <w:p w14:paraId="7BC1BD0C"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527E7530" w14:textId="5B2C563A" w:rsidR="00140227" w:rsidRPr="00BD6BA1" w:rsidRDefault="00140227" w:rsidP="0022061C">
            <w:pPr>
              <w:spacing w:after="160" w:line="259" w:lineRule="auto"/>
              <w:rPr>
                <w:rFonts w:ascii="Arial Narrow" w:eastAsia="Calibri" w:hAnsi="Arial Narrow"/>
                <w:bCs/>
                <w:sz w:val="20"/>
                <w:szCs w:val="20"/>
                <w:lang w:eastAsia="en-US"/>
              </w:rPr>
            </w:pPr>
            <w:r w:rsidRPr="00BD6BA1">
              <w:rPr>
                <w:rFonts w:ascii="Arial Narrow" w:eastAsia="Calibri" w:hAnsi="Arial Narrow"/>
                <w:bCs/>
                <w:sz w:val="20"/>
                <w:szCs w:val="20"/>
                <w:lang w:eastAsia="en-US"/>
              </w:rPr>
              <w:t>MLI</w:t>
            </w:r>
          </w:p>
        </w:tc>
        <w:tc>
          <w:tcPr>
            <w:tcW w:w="2365" w:type="dxa"/>
            <w:shd w:val="clear" w:color="auto" w:fill="auto"/>
            <w:vAlign w:val="center"/>
          </w:tcPr>
          <w:p w14:paraId="586287C8" w14:textId="4EF4CB75" w:rsidR="00140227" w:rsidRPr="00BD6BA1" w:rsidRDefault="00140227" w:rsidP="0022061C">
            <w:pPr>
              <w:spacing w:after="160" w:line="259" w:lineRule="auto"/>
              <w:rPr>
                <w:rFonts w:ascii="Arial Narrow" w:eastAsia="Calibri" w:hAnsi="Arial Narrow" w:cs="Arial"/>
                <w:sz w:val="18"/>
                <w:szCs w:val="18"/>
                <w:lang w:eastAsia="en-US"/>
              </w:rPr>
            </w:pPr>
            <w:r w:rsidRPr="00BD6BA1">
              <w:rPr>
                <w:rFonts w:ascii="Arial Narrow" w:eastAsia="Calibri" w:hAnsi="Arial Narrow" w:cs="Arial"/>
                <w:sz w:val="18"/>
                <w:szCs w:val="18"/>
                <w:lang w:eastAsia="en-US"/>
              </w:rPr>
              <w:t>71600 Voyages</w:t>
            </w:r>
            <w:r w:rsidRPr="00BD6BA1">
              <w:rPr>
                <w:rFonts w:ascii="Arial Narrow" w:eastAsia="Calibri" w:hAnsi="Arial Narrow" w:cs="Lucida Grande"/>
                <w:sz w:val="18"/>
                <w:szCs w:val="18"/>
                <w:lang w:eastAsia="en-US"/>
              </w:rPr>
              <w:t>;</w:t>
            </w:r>
          </w:p>
        </w:tc>
        <w:tc>
          <w:tcPr>
            <w:tcW w:w="1787" w:type="dxa"/>
            <w:shd w:val="clear" w:color="auto" w:fill="auto"/>
            <w:vAlign w:val="center"/>
          </w:tcPr>
          <w:p w14:paraId="56FFD939" w14:textId="64199B7D" w:rsidR="00140227" w:rsidRPr="00BD6BA1" w:rsidRDefault="00C60CC1" w:rsidP="0022061C">
            <w:pPr>
              <w:shd w:val="clear" w:color="auto" w:fill="FFFFFF"/>
              <w:spacing w:after="160" w:line="259" w:lineRule="auto"/>
              <w:rPr>
                <w:rFonts w:ascii="Arial Narrow" w:eastAsia="Calibri" w:hAnsi="Arial Narrow"/>
                <w:bCs/>
                <w:sz w:val="20"/>
                <w:szCs w:val="20"/>
                <w:lang w:eastAsia="en-US"/>
              </w:rPr>
            </w:pPr>
            <w:r w:rsidRPr="00BD6BA1">
              <w:rPr>
                <w:rFonts w:ascii="Arial Narrow" w:eastAsia="Calibri" w:hAnsi="Arial Narrow"/>
                <w:bCs/>
                <w:sz w:val="20"/>
                <w:szCs w:val="20"/>
                <w:lang w:eastAsia="en-US"/>
              </w:rPr>
              <w:t>PM</w:t>
            </w:r>
          </w:p>
        </w:tc>
        <w:tc>
          <w:tcPr>
            <w:tcW w:w="1759" w:type="dxa"/>
            <w:shd w:val="clear" w:color="auto" w:fill="auto"/>
            <w:noWrap/>
            <w:vAlign w:val="center"/>
          </w:tcPr>
          <w:p w14:paraId="0CD0635E" w14:textId="77777777" w:rsidR="0022061C" w:rsidRPr="00BD6BA1" w:rsidRDefault="0022061C" w:rsidP="00F82D28">
            <w:pPr>
              <w:shd w:val="clear" w:color="auto" w:fill="FFFFFF"/>
              <w:spacing w:after="160" w:line="259" w:lineRule="auto"/>
              <w:jc w:val="center"/>
              <w:rPr>
                <w:rFonts w:ascii="Arial Narrow" w:eastAsia="Calibri" w:hAnsi="Arial Narrow"/>
                <w:sz w:val="20"/>
                <w:szCs w:val="20"/>
                <w:lang w:eastAsia="en-US"/>
              </w:rPr>
            </w:pPr>
          </w:p>
          <w:p w14:paraId="303D4A2E" w14:textId="04BBBACF" w:rsidR="00140227" w:rsidRPr="00BD6BA1" w:rsidRDefault="0022061C" w:rsidP="00F82D28">
            <w:pPr>
              <w:shd w:val="clear" w:color="auto" w:fill="FFFFFF"/>
              <w:spacing w:after="160" w:line="259" w:lineRule="auto"/>
              <w:jc w:val="center"/>
              <w:rPr>
                <w:rFonts w:ascii="Arial Narrow" w:eastAsia="Calibri" w:hAnsi="Arial Narrow"/>
                <w:sz w:val="20"/>
                <w:szCs w:val="20"/>
                <w:lang w:eastAsia="en-US"/>
              </w:rPr>
            </w:pPr>
            <w:r w:rsidRPr="00BD6BA1">
              <w:rPr>
                <w:rFonts w:ascii="Arial Narrow" w:eastAsia="Calibri" w:hAnsi="Arial Narrow"/>
                <w:sz w:val="20"/>
                <w:szCs w:val="20"/>
                <w:lang w:eastAsia="en-US"/>
              </w:rPr>
              <w:t>PM</w:t>
            </w:r>
          </w:p>
        </w:tc>
      </w:tr>
      <w:tr w:rsidR="00140227" w:rsidRPr="005B4575" w14:paraId="1F85C800" w14:textId="77777777" w:rsidTr="0022061C">
        <w:trPr>
          <w:trHeight w:val="699"/>
        </w:trPr>
        <w:tc>
          <w:tcPr>
            <w:tcW w:w="1974" w:type="dxa"/>
            <w:shd w:val="clear" w:color="auto" w:fill="auto"/>
          </w:tcPr>
          <w:p w14:paraId="2AA2DC1C" w14:textId="77777777" w:rsidR="00140227" w:rsidRPr="005B4575" w:rsidRDefault="00140227" w:rsidP="00140227">
            <w:pPr>
              <w:shd w:val="clear" w:color="auto" w:fill="FFFFFF"/>
              <w:jc w:val="center"/>
              <w:rPr>
                <w:rFonts w:ascii="Arial Narrow" w:hAnsi="Arial Narrow"/>
                <w:b/>
                <w:bCs/>
              </w:rPr>
            </w:pPr>
          </w:p>
        </w:tc>
        <w:tc>
          <w:tcPr>
            <w:tcW w:w="3126" w:type="dxa"/>
            <w:shd w:val="clear" w:color="auto" w:fill="FFFFFF"/>
          </w:tcPr>
          <w:p w14:paraId="44E2F71D" w14:textId="1CE937D4" w:rsidR="00140227" w:rsidRPr="00BD6BA1" w:rsidRDefault="00140227" w:rsidP="00625D37">
            <w:pPr>
              <w:spacing w:after="160" w:line="259" w:lineRule="auto"/>
              <w:rPr>
                <w:rFonts w:ascii="Arial Narrow" w:eastAsia="Calibri" w:hAnsi="Arial Narrow"/>
                <w:i/>
                <w:sz w:val="20"/>
                <w:szCs w:val="20"/>
                <w:lang w:eastAsia="en-US"/>
              </w:rPr>
            </w:pPr>
            <w:r w:rsidRPr="00BD6BA1">
              <w:rPr>
                <w:rFonts w:ascii="Arial Narrow" w:eastAsia="Calibri" w:hAnsi="Arial Narrow"/>
                <w:i/>
                <w:sz w:val="20"/>
                <w:szCs w:val="20"/>
                <w:lang w:eastAsia="en-US"/>
              </w:rPr>
              <w:t>2.1.</w:t>
            </w:r>
            <w:r w:rsidR="00625D37" w:rsidRPr="00BD6BA1">
              <w:rPr>
                <w:rFonts w:ascii="Arial Narrow" w:eastAsia="Calibri" w:hAnsi="Arial Narrow"/>
                <w:i/>
                <w:sz w:val="20"/>
                <w:szCs w:val="20"/>
                <w:lang w:eastAsia="en-US"/>
              </w:rPr>
              <w:t>2</w:t>
            </w:r>
            <w:r w:rsidRPr="00BD6BA1">
              <w:rPr>
                <w:rFonts w:ascii="Arial Narrow" w:eastAsia="Calibri" w:hAnsi="Arial Narrow"/>
                <w:i/>
                <w:sz w:val="20"/>
                <w:szCs w:val="20"/>
                <w:lang w:eastAsia="en-US"/>
              </w:rPr>
              <w:t>.</w:t>
            </w:r>
            <w:r w:rsidR="00794251" w:rsidRPr="00BD6BA1">
              <w:rPr>
                <w:rFonts w:ascii="Arial Narrow" w:eastAsia="Calibri" w:hAnsi="Arial Narrow"/>
                <w:i/>
                <w:sz w:val="20"/>
                <w:szCs w:val="20"/>
                <w:lang w:eastAsia="en-US"/>
              </w:rPr>
              <w:t>2</w:t>
            </w:r>
            <w:r w:rsidRPr="00BD6BA1">
              <w:rPr>
                <w:rFonts w:ascii="Arial Narrow" w:eastAsia="Calibri" w:hAnsi="Arial Narrow"/>
                <w:i/>
                <w:sz w:val="20"/>
                <w:szCs w:val="20"/>
                <w:lang w:eastAsia="en-US"/>
              </w:rPr>
              <w:t xml:space="preserve">.2. Déguerpir les occupants illégaux des réserves de faune de Mandé Wula, Néma Wula et la ZIC de Faragama  </w:t>
            </w:r>
          </w:p>
        </w:tc>
        <w:tc>
          <w:tcPr>
            <w:tcW w:w="1492" w:type="dxa"/>
            <w:shd w:val="clear" w:color="auto" w:fill="FFFFFF"/>
            <w:noWrap/>
            <w:vAlign w:val="center"/>
          </w:tcPr>
          <w:p w14:paraId="522EDE50" w14:textId="5DEA689A" w:rsidR="00140227" w:rsidRPr="00BD6BA1" w:rsidRDefault="0022061C" w:rsidP="0022061C">
            <w:pPr>
              <w:spacing w:after="160" w:line="259" w:lineRule="auto"/>
              <w:rPr>
                <w:rFonts w:ascii="Arial Narrow" w:eastAsia="Calibri" w:hAnsi="Arial Narrow" w:cs="Arial"/>
                <w:sz w:val="18"/>
                <w:szCs w:val="18"/>
                <w:lang w:eastAsia="en-US"/>
              </w:rPr>
            </w:pPr>
            <w:r w:rsidRPr="00BD6BA1">
              <w:rPr>
                <w:rFonts w:ascii="Arial Narrow" w:eastAsia="Calibri" w:hAnsi="Arial Narrow" w:cs="Arial"/>
                <w:sz w:val="18"/>
                <w:szCs w:val="18"/>
                <w:lang w:eastAsia="en-US"/>
              </w:rPr>
              <w:t>DFM/DNEF</w:t>
            </w:r>
          </w:p>
        </w:tc>
        <w:tc>
          <w:tcPr>
            <w:tcW w:w="510" w:type="dxa"/>
            <w:shd w:val="clear" w:color="auto" w:fill="BFBFBF" w:themeFill="background1" w:themeFillShade="BF"/>
            <w:vAlign w:val="center"/>
          </w:tcPr>
          <w:p w14:paraId="6B13878A"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511" w:type="dxa"/>
            <w:shd w:val="clear" w:color="auto" w:fill="BFBFBF" w:themeFill="background1" w:themeFillShade="BF"/>
            <w:vAlign w:val="center"/>
          </w:tcPr>
          <w:p w14:paraId="6743A939"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510" w:type="dxa"/>
            <w:shd w:val="clear" w:color="auto" w:fill="FFFFFF" w:themeFill="background1"/>
            <w:vAlign w:val="center"/>
          </w:tcPr>
          <w:p w14:paraId="29BFE5B9"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511" w:type="dxa"/>
            <w:shd w:val="clear" w:color="auto" w:fill="FFFFFF"/>
            <w:vAlign w:val="center"/>
          </w:tcPr>
          <w:p w14:paraId="41DCA0E8" w14:textId="77777777" w:rsidR="00140227" w:rsidRPr="00BD6BA1" w:rsidRDefault="00140227" w:rsidP="0022061C">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4815AEAF" w14:textId="202E1FEC" w:rsidR="00140227" w:rsidRPr="00BD6BA1" w:rsidRDefault="00140227" w:rsidP="0022061C">
            <w:pPr>
              <w:spacing w:after="160" w:line="259" w:lineRule="auto"/>
              <w:rPr>
                <w:rFonts w:ascii="Arial Narrow" w:eastAsia="Calibri" w:hAnsi="Arial Narrow"/>
                <w:bCs/>
                <w:sz w:val="20"/>
                <w:szCs w:val="20"/>
                <w:lang w:eastAsia="en-US"/>
              </w:rPr>
            </w:pPr>
            <w:r w:rsidRPr="00BD6BA1">
              <w:rPr>
                <w:rFonts w:ascii="Arial Narrow" w:eastAsia="Calibri" w:hAnsi="Arial Narrow"/>
                <w:bCs/>
                <w:sz w:val="20"/>
                <w:szCs w:val="20"/>
                <w:lang w:eastAsia="en-US"/>
              </w:rPr>
              <w:t>MLI</w:t>
            </w:r>
          </w:p>
        </w:tc>
        <w:tc>
          <w:tcPr>
            <w:tcW w:w="2365" w:type="dxa"/>
            <w:shd w:val="clear" w:color="auto" w:fill="auto"/>
            <w:vAlign w:val="center"/>
          </w:tcPr>
          <w:p w14:paraId="02DB5794" w14:textId="248B611A" w:rsidR="00140227" w:rsidRPr="00BD6BA1" w:rsidRDefault="00140227" w:rsidP="0022061C">
            <w:pPr>
              <w:spacing w:after="160" w:line="259" w:lineRule="auto"/>
              <w:rPr>
                <w:rFonts w:ascii="Arial Narrow" w:eastAsia="Calibri" w:hAnsi="Arial Narrow" w:cs="Arial"/>
                <w:sz w:val="18"/>
                <w:szCs w:val="18"/>
                <w:lang w:eastAsia="en-US"/>
              </w:rPr>
            </w:pPr>
            <w:r w:rsidRPr="00BD6BA1">
              <w:rPr>
                <w:rFonts w:ascii="Arial Narrow" w:eastAsia="Calibri" w:hAnsi="Arial Narrow" w:cs="Arial"/>
                <w:sz w:val="18"/>
                <w:szCs w:val="18"/>
                <w:lang w:eastAsia="en-US"/>
              </w:rPr>
              <w:t>71600 Voyages</w:t>
            </w:r>
            <w:r w:rsidRPr="00BD6BA1">
              <w:rPr>
                <w:rFonts w:ascii="Arial Narrow" w:eastAsia="Calibri" w:hAnsi="Arial Narrow" w:cs="Lucida Grande"/>
                <w:sz w:val="18"/>
                <w:szCs w:val="18"/>
                <w:lang w:eastAsia="en-US"/>
              </w:rPr>
              <w:t>;</w:t>
            </w:r>
          </w:p>
        </w:tc>
        <w:tc>
          <w:tcPr>
            <w:tcW w:w="1787" w:type="dxa"/>
            <w:shd w:val="clear" w:color="auto" w:fill="auto"/>
            <w:vAlign w:val="center"/>
          </w:tcPr>
          <w:p w14:paraId="33BB80BD" w14:textId="456EF0D6" w:rsidR="00140227" w:rsidRPr="00BD6BA1" w:rsidRDefault="00C60CC1" w:rsidP="0022061C">
            <w:pPr>
              <w:shd w:val="clear" w:color="auto" w:fill="FFFFFF"/>
              <w:spacing w:after="160" w:line="259" w:lineRule="auto"/>
              <w:rPr>
                <w:rFonts w:ascii="Arial Narrow" w:eastAsia="Calibri" w:hAnsi="Arial Narrow"/>
                <w:bCs/>
                <w:sz w:val="20"/>
                <w:szCs w:val="20"/>
                <w:lang w:eastAsia="en-US"/>
              </w:rPr>
            </w:pPr>
            <w:r w:rsidRPr="00BD6BA1">
              <w:rPr>
                <w:rFonts w:ascii="Arial Narrow" w:eastAsia="Calibri" w:hAnsi="Arial Narrow"/>
                <w:bCs/>
                <w:sz w:val="20"/>
                <w:szCs w:val="20"/>
                <w:lang w:eastAsia="en-US"/>
              </w:rPr>
              <w:t>PM</w:t>
            </w:r>
          </w:p>
        </w:tc>
        <w:tc>
          <w:tcPr>
            <w:tcW w:w="1759" w:type="dxa"/>
            <w:shd w:val="clear" w:color="auto" w:fill="auto"/>
            <w:noWrap/>
            <w:vAlign w:val="center"/>
          </w:tcPr>
          <w:p w14:paraId="3B46A070" w14:textId="008440E8" w:rsidR="00140227" w:rsidRPr="00BD6BA1" w:rsidRDefault="0022061C" w:rsidP="00F82D28">
            <w:pPr>
              <w:shd w:val="clear" w:color="auto" w:fill="FFFFFF"/>
              <w:tabs>
                <w:tab w:val="left" w:pos="630"/>
                <w:tab w:val="center" w:pos="809"/>
              </w:tabs>
              <w:spacing w:after="160" w:line="259" w:lineRule="auto"/>
              <w:jc w:val="center"/>
              <w:rPr>
                <w:rFonts w:ascii="Arial Narrow" w:eastAsia="Calibri" w:hAnsi="Arial Narrow"/>
                <w:sz w:val="20"/>
                <w:szCs w:val="20"/>
                <w:lang w:eastAsia="en-US"/>
              </w:rPr>
            </w:pPr>
            <w:r w:rsidRPr="00BD6BA1">
              <w:rPr>
                <w:rFonts w:ascii="Arial Narrow" w:eastAsia="Calibri" w:hAnsi="Arial Narrow"/>
                <w:sz w:val="20"/>
                <w:szCs w:val="20"/>
                <w:lang w:eastAsia="en-US"/>
              </w:rPr>
              <w:t>PM</w:t>
            </w:r>
          </w:p>
        </w:tc>
      </w:tr>
      <w:tr w:rsidR="002E2116" w:rsidRPr="005B4575" w14:paraId="24C8D6CA" w14:textId="77777777" w:rsidTr="001845D9">
        <w:trPr>
          <w:trHeight w:val="699"/>
        </w:trPr>
        <w:tc>
          <w:tcPr>
            <w:tcW w:w="1974" w:type="dxa"/>
            <w:shd w:val="clear" w:color="auto" w:fill="auto"/>
          </w:tcPr>
          <w:p w14:paraId="32E2010F" w14:textId="77777777" w:rsidR="005B4575" w:rsidRPr="005B4575" w:rsidRDefault="005B4575" w:rsidP="005B4575">
            <w:pPr>
              <w:shd w:val="clear" w:color="auto" w:fill="FFFFFF"/>
              <w:jc w:val="center"/>
              <w:rPr>
                <w:rFonts w:ascii="Arial Narrow" w:hAnsi="Arial Narrow"/>
                <w:b/>
                <w:bCs/>
              </w:rPr>
            </w:pPr>
          </w:p>
        </w:tc>
        <w:tc>
          <w:tcPr>
            <w:tcW w:w="3126" w:type="dxa"/>
            <w:shd w:val="clear" w:color="auto" w:fill="FFFFFF"/>
          </w:tcPr>
          <w:p w14:paraId="234F6355" w14:textId="7E86722A" w:rsidR="005B4575" w:rsidRPr="00BD6BA1" w:rsidRDefault="005B4575" w:rsidP="00625D37">
            <w:pPr>
              <w:spacing w:after="160" w:line="259" w:lineRule="auto"/>
              <w:rPr>
                <w:rFonts w:ascii="Arial Narrow" w:eastAsia="Calibri" w:hAnsi="Arial Narrow"/>
                <w:sz w:val="20"/>
                <w:szCs w:val="20"/>
                <w:lang w:eastAsia="en-US"/>
              </w:rPr>
            </w:pPr>
            <w:r w:rsidRPr="00BD6BA1">
              <w:rPr>
                <w:rFonts w:ascii="Arial Narrow" w:eastAsia="Calibri" w:hAnsi="Arial Narrow"/>
                <w:sz w:val="20"/>
                <w:szCs w:val="20"/>
                <w:lang w:eastAsia="en-US"/>
              </w:rPr>
              <w:t>2.1.</w:t>
            </w:r>
            <w:r w:rsidR="00625D37" w:rsidRPr="00BD6BA1">
              <w:rPr>
                <w:rFonts w:ascii="Arial Narrow" w:eastAsia="Calibri" w:hAnsi="Arial Narrow"/>
                <w:sz w:val="20"/>
                <w:szCs w:val="20"/>
                <w:lang w:eastAsia="en-US"/>
              </w:rPr>
              <w:t>3</w:t>
            </w:r>
            <w:r w:rsidRPr="00BD6BA1">
              <w:rPr>
                <w:rFonts w:ascii="Arial Narrow" w:eastAsia="Calibri" w:hAnsi="Arial Narrow"/>
                <w:sz w:val="20"/>
                <w:szCs w:val="20"/>
                <w:lang w:eastAsia="en-US"/>
              </w:rPr>
              <w:t xml:space="preserve">. Renforcer les moyens et les capacités pour la surveillance des AP : l’équipement du personnel de surveillance et des chefs de postes en </w:t>
            </w:r>
            <w:r w:rsidRPr="00BD6BA1">
              <w:rPr>
                <w:rFonts w:ascii="Arial Narrow" w:eastAsia="Calibri" w:hAnsi="Arial Narrow"/>
                <w:sz w:val="20"/>
                <w:szCs w:val="20"/>
                <w:lang w:eastAsia="en-US"/>
              </w:rPr>
              <w:lastRenderedPageBreak/>
              <w:t>motos, entretiens divers et petits matériels, etc…</w:t>
            </w:r>
          </w:p>
        </w:tc>
        <w:tc>
          <w:tcPr>
            <w:tcW w:w="1492" w:type="dxa"/>
            <w:shd w:val="clear" w:color="auto" w:fill="FFFFFF"/>
            <w:noWrap/>
          </w:tcPr>
          <w:p w14:paraId="37A28746" w14:textId="77777777" w:rsidR="005B4575" w:rsidRPr="00BD6BA1" w:rsidRDefault="005B4575" w:rsidP="005B4575">
            <w:pPr>
              <w:spacing w:after="160" w:line="259" w:lineRule="auto"/>
              <w:rPr>
                <w:rFonts w:ascii="Arial Narrow" w:eastAsia="Calibri" w:hAnsi="Arial Narrow" w:cs="Arial"/>
                <w:sz w:val="18"/>
                <w:szCs w:val="18"/>
                <w:lang w:eastAsia="en-US"/>
              </w:rPr>
            </w:pPr>
          </w:p>
        </w:tc>
        <w:tc>
          <w:tcPr>
            <w:tcW w:w="510" w:type="dxa"/>
            <w:shd w:val="clear" w:color="auto" w:fill="FFFFFF" w:themeFill="background1"/>
          </w:tcPr>
          <w:p w14:paraId="712C68A3" w14:textId="77777777" w:rsidR="005B4575" w:rsidRPr="00BD6BA1" w:rsidRDefault="005B4575" w:rsidP="005B4575">
            <w:pPr>
              <w:spacing w:after="160" w:line="259" w:lineRule="auto"/>
              <w:rPr>
                <w:rFonts w:ascii="Arial Narrow" w:eastAsia="Calibri" w:hAnsi="Arial Narrow"/>
                <w:sz w:val="22"/>
                <w:szCs w:val="22"/>
                <w:lang w:eastAsia="en-US"/>
              </w:rPr>
            </w:pPr>
          </w:p>
        </w:tc>
        <w:tc>
          <w:tcPr>
            <w:tcW w:w="511" w:type="dxa"/>
            <w:shd w:val="clear" w:color="auto" w:fill="FFFFFF" w:themeFill="background1"/>
          </w:tcPr>
          <w:p w14:paraId="4FB717BF" w14:textId="77777777" w:rsidR="005B4575" w:rsidRPr="00BD6BA1" w:rsidRDefault="005B4575" w:rsidP="005B4575">
            <w:pPr>
              <w:spacing w:after="160" w:line="259" w:lineRule="auto"/>
              <w:rPr>
                <w:rFonts w:ascii="Arial Narrow" w:eastAsia="Calibri" w:hAnsi="Arial Narrow"/>
                <w:sz w:val="22"/>
                <w:szCs w:val="22"/>
                <w:lang w:eastAsia="en-US"/>
              </w:rPr>
            </w:pPr>
          </w:p>
        </w:tc>
        <w:tc>
          <w:tcPr>
            <w:tcW w:w="510" w:type="dxa"/>
            <w:shd w:val="clear" w:color="auto" w:fill="FFFFFF" w:themeFill="background1"/>
          </w:tcPr>
          <w:p w14:paraId="3E16CED5" w14:textId="77777777" w:rsidR="005B4575" w:rsidRPr="00BD6BA1" w:rsidRDefault="005B4575" w:rsidP="005B4575">
            <w:pPr>
              <w:spacing w:after="160" w:line="259" w:lineRule="auto"/>
              <w:rPr>
                <w:rFonts w:ascii="Arial Narrow" w:eastAsia="Calibri" w:hAnsi="Arial Narrow"/>
                <w:sz w:val="22"/>
                <w:szCs w:val="22"/>
                <w:lang w:eastAsia="en-US"/>
              </w:rPr>
            </w:pPr>
          </w:p>
        </w:tc>
        <w:tc>
          <w:tcPr>
            <w:tcW w:w="511" w:type="dxa"/>
            <w:shd w:val="clear" w:color="auto" w:fill="FFFFFF"/>
          </w:tcPr>
          <w:p w14:paraId="0C09900F" w14:textId="77777777" w:rsidR="005B4575" w:rsidRPr="00BD6BA1" w:rsidRDefault="005B4575" w:rsidP="005B4575">
            <w:pPr>
              <w:spacing w:after="160" w:line="259" w:lineRule="auto"/>
              <w:rPr>
                <w:rFonts w:ascii="Arial Narrow" w:eastAsia="Calibri" w:hAnsi="Arial Narrow"/>
                <w:sz w:val="22"/>
                <w:szCs w:val="22"/>
                <w:lang w:eastAsia="en-US"/>
              </w:rPr>
            </w:pPr>
          </w:p>
        </w:tc>
        <w:tc>
          <w:tcPr>
            <w:tcW w:w="1685" w:type="dxa"/>
            <w:shd w:val="clear" w:color="auto" w:fill="FFFFFF"/>
          </w:tcPr>
          <w:p w14:paraId="65E83848" w14:textId="77777777" w:rsidR="005B4575" w:rsidRPr="00BD6BA1" w:rsidRDefault="005B4575" w:rsidP="005B4575">
            <w:pPr>
              <w:spacing w:after="160" w:line="259" w:lineRule="auto"/>
              <w:rPr>
                <w:rFonts w:ascii="Arial Narrow" w:eastAsia="Calibri" w:hAnsi="Arial Narrow"/>
                <w:bCs/>
                <w:sz w:val="20"/>
                <w:szCs w:val="20"/>
                <w:lang w:eastAsia="en-US"/>
              </w:rPr>
            </w:pPr>
          </w:p>
        </w:tc>
        <w:tc>
          <w:tcPr>
            <w:tcW w:w="2365" w:type="dxa"/>
            <w:shd w:val="clear" w:color="auto" w:fill="auto"/>
          </w:tcPr>
          <w:p w14:paraId="18C42223" w14:textId="77777777" w:rsidR="005B4575" w:rsidRPr="00BD6BA1" w:rsidRDefault="005B4575" w:rsidP="005B4575">
            <w:pPr>
              <w:spacing w:after="160" w:line="259" w:lineRule="auto"/>
              <w:rPr>
                <w:rFonts w:ascii="Arial Narrow" w:eastAsia="Calibri" w:hAnsi="Arial Narrow" w:cs="Arial"/>
                <w:sz w:val="18"/>
                <w:szCs w:val="18"/>
                <w:lang w:eastAsia="en-US"/>
              </w:rPr>
            </w:pPr>
          </w:p>
        </w:tc>
        <w:tc>
          <w:tcPr>
            <w:tcW w:w="1787" w:type="dxa"/>
            <w:shd w:val="clear" w:color="auto" w:fill="auto"/>
          </w:tcPr>
          <w:p w14:paraId="375E557C" w14:textId="77777777" w:rsidR="005B4575" w:rsidRPr="00BD6BA1" w:rsidRDefault="005B4575" w:rsidP="005B4575">
            <w:pPr>
              <w:shd w:val="clear" w:color="auto" w:fill="FFFFFF"/>
              <w:spacing w:after="160" w:line="259" w:lineRule="auto"/>
              <w:jc w:val="center"/>
              <w:rPr>
                <w:rFonts w:ascii="Arial Narrow" w:eastAsia="Calibri" w:hAnsi="Arial Narrow"/>
                <w:bCs/>
                <w:sz w:val="20"/>
                <w:szCs w:val="20"/>
                <w:lang w:eastAsia="en-US"/>
              </w:rPr>
            </w:pPr>
          </w:p>
        </w:tc>
        <w:tc>
          <w:tcPr>
            <w:tcW w:w="1759" w:type="dxa"/>
            <w:shd w:val="clear" w:color="auto" w:fill="auto"/>
            <w:noWrap/>
          </w:tcPr>
          <w:p w14:paraId="39023570" w14:textId="77777777" w:rsidR="005B4575" w:rsidRPr="00BD6BA1" w:rsidRDefault="005B4575" w:rsidP="005B4575">
            <w:pPr>
              <w:shd w:val="clear" w:color="auto" w:fill="FFFFFF"/>
              <w:spacing w:after="160" w:line="259" w:lineRule="auto"/>
              <w:jc w:val="center"/>
              <w:rPr>
                <w:rFonts w:ascii="Arial Narrow" w:eastAsia="Calibri" w:hAnsi="Arial Narrow"/>
                <w:sz w:val="20"/>
                <w:szCs w:val="20"/>
                <w:lang w:eastAsia="en-US"/>
              </w:rPr>
            </w:pPr>
          </w:p>
        </w:tc>
      </w:tr>
      <w:tr w:rsidR="0019225E" w:rsidRPr="005B4575" w14:paraId="0D1AC9AE" w14:textId="77777777" w:rsidTr="00722744">
        <w:trPr>
          <w:trHeight w:val="699"/>
        </w:trPr>
        <w:tc>
          <w:tcPr>
            <w:tcW w:w="1974" w:type="dxa"/>
            <w:shd w:val="clear" w:color="auto" w:fill="auto"/>
          </w:tcPr>
          <w:p w14:paraId="47E4D9B3" w14:textId="77777777" w:rsidR="0019225E" w:rsidRPr="005B4575" w:rsidRDefault="0019225E" w:rsidP="0019225E">
            <w:pPr>
              <w:shd w:val="clear" w:color="auto" w:fill="FFFFFF"/>
              <w:jc w:val="center"/>
              <w:rPr>
                <w:rFonts w:ascii="Arial Narrow" w:hAnsi="Arial Narrow"/>
                <w:b/>
                <w:bCs/>
              </w:rPr>
            </w:pPr>
          </w:p>
        </w:tc>
        <w:tc>
          <w:tcPr>
            <w:tcW w:w="3126" w:type="dxa"/>
            <w:shd w:val="clear" w:color="auto" w:fill="FFFFFF"/>
          </w:tcPr>
          <w:p w14:paraId="31808B75" w14:textId="25BB3B90" w:rsidR="0019225E" w:rsidRPr="0019225E" w:rsidRDefault="0019225E" w:rsidP="00625D37">
            <w:pPr>
              <w:spacing w:after="160" w:line="259" w:lineRule="auto"/>
              <w:rPr>
                <w:rFonts w:ascii="Arial Narrow" w:eastAsia="Calibri" w:hAnsi="Arial Narrow"/>
                <w:sz w:val="20"/>
                <w:szCs w:val="20"/>
                <w:lang w:eastAsia="en-US"/>
              </w:rPr>
            </w:pPr>
            <w:r w:rsidRPr="0019225E">
              <w:rPr>
                <w:rFonts w:ascii="Arial Narrow" w:eastAsia="Calibri" w:hAnsi="Arial Narrow"/>
                <w:sz w:val="20"/>
                <w:szCs w:val="18"/>
                <w:lang w:eastAsia="en-US"/>
              </w:rPr>
              <w:t>2.1.</w:t>
            </w:r>
            <w:r w:rsidR="00625D37">
              <w:rPr>
                <w:rFonts w:ascii="Arial Narrow" w:eastAsia="Calibri" w:hAnsi="Arial Narrow"/>
                <w:sz w:val="20"/>
                <w:szCs w:val="18"/>
                <w:lang w:eastAsia="en-US"/>
              </w:rPr>
              <w:t>3</w:t>
            </w:r>
            <w:r w:rsidRPr="0019225E">
              <w:rPr>
                <w:rFonts w:ascii="Arial Narrow" w:eastAsia="Calibri" w:hAnsi="Arial Narrow"/>
                <w:sz w:val="20"/>
                <w:szCs w:val="18"/>
                <w:lang w:eastAsia="en-US"/>
              </w:rPr>
              <w:t>.1 Entretien divers des 43  motos</w:t>
            </w:r>
          </w:p>
        </w:tc>
        <w:tc>
          <w:tcPr>
            <w:tcW w:w="1492" w:type="dxa"/>
            <w:shd w:val="clear" w:color="auto" w:fill="FFFFFF"/>
            <w:noWrap/>
          </w:tcPr>
          <w:p w14:paraId="2B72E2C5" w14:textId="77777777" w:rsidR="0019225E" w:rsidRPr="005B4575" w:rsidRDefault="0019225E" w:rsidP="0019225E">
            <w:pPr>
              <w:spacing w:after="160" w:line="259" w:lineRule="auto"/>
              <w:rPr>
                <w:rFonts w:ascii="Arial Narrow" w:eastAsia="Calibri" w:hAnsi="Arial Narrow" w:cs="Arial"/>
                <w:sz w:val="18"/>
                <w:szCs w:val="18"/>
                <w:lang w:eastAsia="en-US"/>
              </w:rPr>
            </w:pPr>
          </w:p>
        </w:tc>
        <w:tc>
          <w:tcPr>
            <w:tcW w:w="510" w:type="dxa"/>
            <w:shd w:val="clear" w:color="auto" w:fill="BFBFBF" w:themeFill="background1" w:themeFillShade="BF"/>
          </w:tcPr>
          <w:p w14:paraId="71725C2E"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BFBFBF" w:themeFill="background1" w:themeFillShade="BF"/>
          </w:tcPr>
          <w:p w14:paraId="4B474EE4"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0" w:type="dxa"/>
            <w:shd w:val="clear" w:color="auto" w:fill="BFBFBF" w:themeFill="background1" w:themeFillShade="BF"/>
          </w:tcPr>
          <w:p w14:paraId="09AA562D"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BFBFBF" w:themeFill="background1" w:themeFillShade="BF"/>
          </w:tcPr>
          <w:p w14:paraId="66B8AB8D"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559A2AB2" w14:textId="77777777" w:rsidR="0019225E" w:rsidRPr="005B4575" w:rsidRDefault="0019225E" w:rsidP="0019225E">
            <w:pPr>
              <w:spacing w:after="160" w:line="259" w:lineRule="auto"/>
              <w:jc w:val="center"/>
              <w:rPr>
                <w:rFonts w:ascii="Arial Narrow" w:eastAsia="Calibri" w:hAnsi="Arial Narrow"/>
                <w:bCs/>
                <w:sz w:val="20"/>
                <w:szCs w:val="20"/>
                <w:lang w:eastAsia="en-US"/>
              </w:rPr>
            </w:pPr>
            <w:r w:rsidRPr="005B4575">
              <w:rPr>
                <w:rFonts w:ascii="Arial Narrow" w:eastAsia="Calibri" w:hAnsi="Arial Narrow" w:cs="Arial"/>
                <w:sz w:val="20"/>
                <w:szCs w:val="20"/>
                <w:lang w:eastAsia="en-US"/>
              </w:rPr>
              <w:t>MLI</w:t>
            </w:r>
          </w:p>
        </w:tc>
        <w:tc>
          <w:tcPr>
            <w:tcW w:w="2365" w:type="dxa"/>
            <w:shd w:val="clear" w:color="auto" w:fill="auto"/>
            <w:vAlign w:val="center"/>
          </w:tcPr>
          <w:p w14:paraId="1664CCC7" w14:textId="77777777" w:rsidR="0019225E" w:rsidRPr="005B4575" w:rsidRDefault="0019225E" w:rsidP="0019225E">
            <w:pPr>
              <w:spacing w:after="160" w:line="259" w:lineRule="auto"/>
              <w:jc w:val="center"/>
              <w:rPr>
                <w:rFonts w:ascii="Arial Narrow" w:eastAsia="Calibri" w:hAnsi="Arial Narrow" w:cs="Arial"/>
                <w:sz w:val="18"/>
                <w:szCs w:val="18"/>
                <w:lang w:eastAsia="en-US"/>
              </w:rPr>
            </w:pPr>
            <w:r w:rsidRPr="005B4575">
              <w:rPr>
                <w:rFonts w:ascii="Arial Narrow" w:eastAsia="Calibri" w:hAnsi="Arial Narrow" w:cs="Arial"/>
                <w:sz w:val="18"/>
                <w:szCs w:val="18"/>
                <w:lang w:eastAsia="en-US"/>
              </w:rPr>
              <w:t>72200 Equipement et fourniture</w:t>
            </w:r>
          </w:p>
        </w:tc>
        <w:tc>
          <w:tcPr>
            <w:tcW w:w="1787" w:type="dxa"/>
            <w:shd w:val="clear" w:color="auto" w:fill="auto"/>
            <w:vAlign w:val="center"/>
          </w:tcPr>
          <w:p w14:paraId="3410A72A" w14:textId="7DC83987" w:rsidR="0019225E" w:rsidRPr="0019225E" w:rsidRDefault="00080483" w:rsidP="0019225E">
            <w:pPr>
              <w:shd w:val="clear" w:color="auto" w:fill="FFFFFF"/>
              <w:spacing w:after="160" w:line="259" w:lineRule="auto"/>
              <w:jc w:val="center"/>
              <w:rPr>
                <w:rFonts w:ascii="Arial Narrow" w:eastAsia="Calibri" w:hAnsi="Arial Narrow"/>
                <w:bCs/>
                <w:sz w:val="20"/>
                <w:szCs w:val="20"/>
                <w:lang w:eastAsia="en-US"/>
              </w:rPr>
            </w:pPr>
            <w:r>
              <w:rPr>
                <w:rFonts w:ascii="Arial Narrow" w:eastAsia="Calibri" w:hAnsi="Arial Narrow"/>
                <w:bCs/>
                <w:sz w:val="20"/>
                <w:szCs w:val="20"/>
                <w:lang w:eastAsia="en-US"/>
              </w:rPr>
              <w:t>3 150.65</w:t>
            </w:r>
          </w:p>
        </w:tc>
        <w:tc>
          <w:tcPr>
            <w:tcW w:w="1759" w:type="dxa"/>
            <w:shd w:val="clear" w:color="auto" w:fill="auto"/>
            <w:noWrap/>
            <w:vAlign w:val="center"/>
          </w:tcPr>
          <w:p w14:paraId="7DE9CAEC" w14:textId="5F5BFD33" w:rsidR="0019225E" w:rsidRPr="0019225E" w:rsidRDefault="00320D51" w:rsidP="0019225E">
            <w:pPr>
              <w:jc w:val="center"/>
              <w:rPr>
                <w:rFonts w:ascii="Arial Narrow" w:hAnsi="Arial Narrow" w:cs="Arial"/>
                <w:sz w:val="20"/>
                <w:szCs w:val="20"/>
              </w:rPr>
            </w:pPr>
            <w:r>
              <w:rPr>
                <w:rFonts w:ascii="Arial Narrow" w:hAnsi="Arial Narrow" w:cs="Arial"/>
                <w:sz w:val="20"/>
                <w:szCs w:val="20"/>
              </w:rPr>
              <w:t>1 846 582</w:t>
            </w:r>
          </w:p>
        </w:tc>
      </w:tr>
      <w:tr w:rsidR="0019225E" w:rsidRPr="005B4575" w14:paraId="4A2E034D" w14:textId="77777777" w:rsidTr="00722744">
        <w:trPr>
          <w:trHeight w:val="562"/>
        </w:trPr>
        <w:tc>
          <w:tcPr>
            <w:tcW w:w="1974" w:type="dxa"/>
            <w:shd w:val="clear" w:color="auto" w:fill="auto"/>
          </w:tcPr>
          <w:p w14:paraId="57B7DB1F" w14:textId="77777777" w:rsidR="0019225E" w:rsidRPr="005B4575" w:rsidRDefault="0019225E" w:rsidP="0019225E">
            <w:pPr>
              <w:shd w:val="clear" w:color="auto" w:fill="FFFFFF"/>
              <w:jc w:val="center"/>
              <w:rPr>
                <w:rFonts w:ascii="Arial Narrow" w:hAnsi="Arial Narrow"/>
                <w:b/>
                <w:bCs/>
              </w:rPr>
            </w:pPr>
          </w:p>
        </w:tc>
        <w:tc>
          <w:tcPr>
            <w:tcW w:w="3126" w:type="dxa"/>
            <w:shd w:val="clear" w:color="auto" w:fill="FFFFFF"/>
          </w:tcPr>
          <w:p w14:paraId="435E15F8" w14:textId="19649B58" w:rsidR="0019225E" w:rsidRPr="0019225E" w:rsidRDefault="0019225E" w:rsidP="00625D37">
            <w:pPr>
              <w:spacing w:after="160" w:line="259" w:lineRule="auto"/>
              <w:rPr>
                <w:rFonts w:ascii="Arial Narrow" w:eastAsia="Calibri" w:hAnsi="Arial Narrow"/>
                <w:sz w:val="20"/>
                <w:szCs w:val="20"/>
                <w:lang w:eastAsia="en-US"/>
              </w:rPr>
            </w:pPr>
            <w:r w:rsidRPr="0019225E">
              <w:rPr>
                <w:rFonts w:ascii="Arial Narrow" w:eastAsia="Calibri" w:hAnsi="Arial Narrow"/>
                <w:sz w:val="20"/>
                <w:szCs w:val="18"/>
                <w:lang w:eastAsia="en-US"/>
              </w:rPr>
              <w:t>2.1.</w:t>
            </w:r>
            <w:r w:rsidR="00625D37">
              <w:rPr>
                <w:rFonts w:ascii="Arial Narrow" w:eastAsia="Calibri" w:hAnsi="Arial Narrow"/>
                <w:sz w:val="20"/>
                <w:szCs w:val="18"/>
                <w:lang w:eastAsia="en-US"/>
              </w:rPr>
              <w:t>3</w:t>
            </w:r>
            <w:r w:rsidRPr="0019225E">
              <w:rPr>
                <w:rFonts w:ascii="Arial Narrow" w:eastAsia="Calibri" w:hAnsi="Arial Narrow"/>
                <w:sz w:val="20"/>
                <w:szCs w:val="18"/>
                <w:lang w:eastAsia="en-US"/>
              </w:rPr>
              <w:t>.2, Carburant et Lubrifiant des 43 motos</w:t>
            </w:r>
          </w:p>
        </w:tc>
        <w:tc>
          <w:tcPr>
            <w:tcW w:w="1492" w:type="dxa"/>
            <w:shd w:val="clear" w:color="auto" w:fill="FFFFFF"/>
            <w:noWrap/>
          </w:tcPr>
          <w:p w14:paraId="0B7D9F8B" w14:textId="77777777" w:rsidR="0019225E" w:rsidRPr="005B4575" w:rsidRDefault="0019225E" w:rsidP="0019225E">
            <w:pPr>
              <w:spacing w:after="160" w:line="259" w:lineRule="auto"/>
              <w:rPr>
                <w:rFonts w:ascii="Arial Narrow" w:eastAsia="Calibri" w:hAnsi="Arial Narrow" w:cs="Arial"/>
                <w:sz w:val="18"/>
                <w:szCs w:val="18"/>
                <w:lang w:eastAsia="en-US"/>
              </w:rPr>
            </w:pPr>
          </w:p>
        </w:tc>
        <w:tc>
          <w:tcPr>
            <w:tcW w:w="510" w:type="dxa"/>
            <w:shd w:val="clear" w:color="auto" w:fill="BFBFBF" w:themeFill="background1" w:themeFillShade="BF"/>
          </w:tcPr>
          <w:p w14:paraId="6D5E3FCE"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BFBFBF" w:themeFill="background1" w:themeFillShade="BF"/>
          </w:tcPr>
          <w:p w14:paraId="53C2B766"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0" w:type="dxa"/>
            <w:shd w:val="clear" w:color="auto" w:fill="BFBFBF" w:themeFill="background1" w:themeFillShade="BF"/>
          </w:tcPr>
          <w:p w14:paraId="70029DBE"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BFBFBF" w:themeFill="background1" w:themeFillShade="BF"/>
          </w:tcPr>
          <w:p w14:paraId="2F6A6C20"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20C2C2E5" w14:textId="77777777" w:rsidR="0019225E" w:rsidRPr="005B4575" w:rsidRDefault="0019225E" w:rsidP="0019225E">
            <w:pPr>
              <w:spacing w:after="160" w:line="259" w:lineRule="auto"/>
              <w:jc w:val="center"/>
              <w:rPr>
                <w:rFonts w:ascii="Arial Narrow" w:eastAsia="Calibri" w:hAnsi="Arial Narrow"/>
                <w:bCs/>
                <w:sz w:val="20"/>
                <w:szCs w:val="20"/>
                <w:lang w:eastAsia="en-US"/>
              </w:rPr>
            </w:pPr>
            <w:r w:rsidRPr="005B4575">
              <w:rPr>
                <w:rFonts w:ascii="Arial Narrow" w:eastAsia="Calibri" w:hAnsi="Arial Narrow" w:cs="Arial"/>
                <w:sz w:val="20"/>
                <w:szCs w:val="20"/>
                <w:lang w:eastAsia="en-US"/>
              </w:rPr>
              <w:t>MLI</w:t>
            </w:r>
          </w:p>
        </w:tc>
        <w:tc>
          <w:tcPr>
            <w:tcW w:w="2365" w:type="dxa"/>
            <w:shd w:val="clear" w:color="auto" w:fill="auto"/>
            <w:vAlign w:val="center"/>
          </w:tcPr>
          <w:p w14:paraId="6ABB98AA" w14:textId="77777777" w:rsidR="0019225E" w:rsidRPr="005B4575" w:rsidRDefault="0019225E" w:rsidP="0019225E">
            <w:pPr>
              <w:spacing w:after="160" w:line="259" w:lineRule="auto"/>
              <w:jc w:val="center"/>
              <w:rPr>
                <w:rFonts w:ascii="Arial Narrow" w:eastAsia="Calibri" w:hAnsi="Arial Narrow" w:cs="Arial"/>
                <w:sz w:val="18"/>
                <w:szCs w:val="18"/>
                <w:lang w:eastAsia="en-US"/>
              </w:rPr>
            </w:pPr>
            <w:r w:rsidRPr="005B4575">
              <w:rPr>
                <w:rFonts w:ascii="Arial Narrow" w:eastAsia="Calibri" w:hAnsi="Arial Narrow" w:cs="Arial"/>
                <w:sz w:val="18"/>
                <w:szCs w:val="18"/>
                <w:lang w:eastAsia="en-US"/>
              </w:rPr>
              <w:t>72200 Equipement et fourniture</w:t>
            </w:r>
          </w:p>
        </w:tc>
        <w:tc>
          <w:tcPr>
            <w:tcW w:w="1787" w:type="dxa"/>
            <w:shd w:val="clear" w:color="auto" w:fill="auto"/>
            <w:vAlign w:val="center"/>
          </w:tcPr>
          <w:p w14:paraId="39DCAAEB" w14:textId="18C6E7B6" w:rsidR="0019225E" w:rsidRPr="0019225E" w:rsidRDefault="00080483" w:rsidP="0019225E">
            <w:pPr>
              <w:shd w:val="clear" w:color="auto" w:fill="FFFFFF"/>
              <w:spacing w:after="160" w:line="259" w:lineRule="auto"/>
              <w:jc w:val="center"/>
              <w:rPr>
                <w:rFonts w:ascii="Arial Narrow" w:eastAsia="Calibri" w:hAnsi="Arial Narrow"/>
                <w:bCs/>
                <w:sz w:val="20"/>
                <w:szCs w:val="20"/>
                <w:lang w:eastAsia="en-US"/>
              </w:rPr>
            </w:pPr>
            <w:r>
              <w:rPr>
                <w:rFonts w:ascii="Arial Narrow" w:eastAsia="Calibri" w:hAnsi="Arial Narrow"/>
                <w:bCs/>
                <w:sz w:val="20"/>
                <w:szCs w:val="20"/>
                <w:lang w:eastAsia="en-US"/>
              </w:rPr>
              <w:t>2 559.31</w:t>
            </w:r>
          </w:p>
        </w:tc>
        <w:tc>
          <w:tcPr>
            <w:tcW w:w="1759" w:type="dxa"/>
            <w:shd w:val="clear" w:color="auto" w:fill="auto"/>
            <w:noWrap/>
            <w:vAlign w:val="center"/>
          </w:tcPr>
          <w:p w14:paraId="40B01CB7" w14:textId="77777777" w:rsidR="0019225E" w:rsidRDefault="0019225E" w:rsidP="0019225E">
            <w:pPr>
              <w:jc w:val="center"/>
              <w:rPr>
                <w:rFonts w:ascii="Arial Narrow" w:hAnsi="Arial Narrow" w:cs="Arial"/>
                <w:sz w:val="20"/>
                <w:szCs w:val="20"/>
              </w:rPr>
            </w:pPr>
          </w:p>
          <w:p w14:paraId="6195C832" w14:textId="72A45BD5" w:rsidR="0019225E" w:rsidRPr="0019225E" w:rsidRDefault="00320D51" w:rsidP="0019225E">
            <w:pPr>
              <w:jc w:val="center"/>
              <w:rPr>
                <w:rFonts w:ascii="Arial Narrow" w:hAnsi="Arial Narrow" w:cs="Arial"/>
                <w:sz w:val="20"/>
                <w:szCs w:val="20"/>
              </w:rPr>
            </w:pPr>
            <w:r>
              <w:rPr>
                <w:rFonts w:ascii="Arial Narrow" w:hAnsi="Arial Narrow" w:cs="Arial"/>
                <w:sz w:val="20"/>
                <w:szCs w:val="20"/>
              </w:rPr>
              <w:t>1 5</w:t>
            </w:r>
            <w:r w:rsidR="0019225E" w:rsidRPr="0019225E">
              <w:rPr>
                <w:rFonts w:ascii="Arial Narrow" w:hAnsi="Arial Narrow" w:cs="Arial"/>
                <w:sz w:val="20"/>
                <w:szCs w:val="20"/>
              </w:rPr>
              <w:t>00 000</w:t>
            </w:r>
          </w:p>
        </w:tc>
      </w:tr>
      <w:tr w:rsidR="0019225E" w:rsidRPr="005B4575" w14:paraId="2370275F" w14:textId="77777777" w:rsidTr="00722744">
        <w:trPr>
          <w:trHeight w:val="699"/>
        </w:trPr>
        <w:tc>
          <w:tcPr>
            <w:tcW w:w="1974" w:type="dxa"/>
            <w:shd w:val="clear" w:color="auto" w:fill="auto"/>
          </w:tcPr>
          <w:p w14:paraId="62417258" w14:textId="77777777" w:rsidR="0019225E" w:rsidRPr="005B4575" w:rsidRDefault="0019225E" w:rsidP="0019225E">
            <w:pPr>
              <w:shd w:val="clear" w:color="auto" w:fill="FFFFFF"/>
              <w:jc w:val="center"/>
              <w:rPr>
                <w:rFonts w:ascii="Arial Narrow" w:hAnsi="Arial Narrow"/>
                <w:b/>
                <w:bCs/>
              </w:rPr>
            </w:pPr>
          </w:p>
        </w:tc>
        <w:tc>
          <w:tcPr>
            <w:tcW w:w="3126" w:type="dxa"/>
            <w:shd w:val="clear" w:color="auto" w:fill="FFFFFF"/>
          </w:tcPr>
          <w:p w14:paraId="03CC7DDA" w14:textId="76A2FA1C" w:rsidR="0019225E" w:rsidRPr="0019225E" w:rsidRDefault="0019225E" w:rsidP="00625D37">
            <w:pPr>
              <w:rPr>
                <w:rFonts w:ascii="Arial Narrow" w:hAnsi="Arial Narrow" w:cs="Arial"/>
                <w:sz w:val="20"/>
                <w:szCs w:val="20"/>
              </w:rPr>
            </w:pPr>
            <w:r>
              <w:rPr>
                <w:rFonts w:ascii="Arial Narrow" w:hAnsi="Arial Narrow" w:cs="Arial"/>
                <w:sz w:val="20"/>
                <w:szCs w:val="20"/>
              </w:rPr>
              <w:t>2.1.</w:t>
            </w:r>
            <w:r w:rsidR="00625D37">
              <w:rPr>
                <w:rFonts w:ascii="Arial Narrow" w:hAnsi="Arial Narrow" w:cs="Arial"/>
                <w:sz w:val="20"/>
                <w:szCs w:val="20"/>
              </w:rPr>
              <w:t>4</w:t>
            </w:r>
            <w:r>
              <w:rPr>
                <w:rFonts w:ascii="Arial Narrow" w:hAnsi="Arial Narrow" w:cs="Arial"/>
                <w:sz w:val="20"/>
                <w:szCs w:val="20"/>
              </w:rPr>
              <w:t>. Construire un bloc de 2 chambres de passage et la clôture de la base de vie du projet (</w:t>
            </w:r>
            <w:r w:rsidR="00794251">
              <w:rPr>
                <w:rFonts w:ascii="Arial Narrow" w:hAnsi="Arial Narrow" w:cs="Arial"/>
                <w:sz w:val="20"/>
                <w:szCs w:val="20"/>
              </w:rPr>
              <w:t>reliquat</w:t>
            </w:r>
            <w:r>
              <w:rPr>
                <w:rFonts w:ascii="Arial Narrow" w:hAnsi="Arial Narrow" w:cs="Arial"/>
                <w:sz w:val="20"/>
                <w:szCs w:val="20"/>
              </w:rPr>
              <w:t xml:space="preserve"> contrat)</w:t>
            </w:r>
          </w:p>
        </w:tc>
        <w:tc>
          <w:tcPr>
            <w:tcW w:w="1492" w:type="dxa"/>
            <w:shd w:val="clear" w:color="auto" w:fill="FFFFFF"/>
            <w:noWrap/>
          </w:tcPr>
          <w:p w14:paraId="5704CC8A" w14:textId="77777777" w:rsidR="0019225E" w:rsidRPr="005B4575" w:rsidRDefault="0019225E" w:rsidP="0019225E">
            <w:pPr>
              <w:spacing w:after="160" w:line="259" w:lineRule="auto"/>
              <w:rPr>
                <w:rFonts w:ascii="Arial Narrow" w:eastAsia="Calibri" w:hAnsi="Arial Narrow" w:cs="Arial"/>
                <w:sz w:val="18"/>
                <w:szCs w:val="18"/>
                <w:lang w:eastAsia="en-US"/>
              </w:rPr>
            </w:pPr>
          </w:p>
        </w:tc>
        <w:tc>
          <w:tcPr>
            <w:tcW w:w="510" w:type="dxa"/>
            <w:shd w:val="clear" w:color="auto" w:fill="BFBFBF"/>
          </w:tcPr>
          <w:p w14:paraId="6E27BABF"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FFFFFF" w:themeFill="background1"/>
          </w:tcPr>
          <w:p w14:paraId="053431D1"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0" w:type="dxa"/>
            <w:shd w:val="clear" w:color="auto" w:fill="FFFFFF" w:themeFill="background1"/>
          </w:tcPr>
          <w:p w14:paraId="3E67DF4A"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FFFFFF"/>
          </w:tcPr>
          <w:p w14:paraId="31EDF4D9"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20BFB27D" w14:textId="0CCAB82C" w:rsidR="0019225E" w:rsidRPr="005B4575" w:rsidRDefault="0019225E" w:rsidP="0019225E">
            <w:pPr>
              <w:spacing w:after="160" w:line="259" w:lineRule="auto"/>
              <w:jc w:val="center"/>
              <w:rPr>
                <w:rFonts w:ascii="Arial Narrow" w:eastAsia="Calibri" w:hAnsi="Arial Narrow"/>
                <w:bCs/>
                <w:sz w:val="20"/>
                <w:szCs w:val="20"/>
                <w:lang w:eastAsia="en-US"/>
              </w:rPr>
            </w:pPr>
            <w:r w:rsidRPr="005B4575">
              <w:rPr>
                <w:rFonts w:ascii="Arial Narrow" w:eastAsia="Calibri" w:hAnsi="Arial Narrow" w:cs="Arial"/>
                <w:sz w:val="20"/>
                <w:szCs w:val="20"/>
                <w:lang w:eastAsia="en-US"/>
              </w:rPr>
              <w:t>MLI</w:t>
            </w:r>
          </w:p>
        </w:tc>
        <w:tc>
          <w:tcPr>
            <w:tcW w:w="2365" w:type="dxa"/>
            <w:shd w:val="clear" w:color="auto" w:fill="auto"/>
            <w:vAlign w:val="center"/>
          </w:tcPr>
          <w:p w14:paraId="752F3941" w14:textId="77777777" w:rsidR="0019225E" w:rsidRPr="005B4575" w:rsidRDefault="0019225E" w:rsidP="0019225E">
            <w:pPr>
              <w:spacing w:after="160" w:line="259" w:lineRule="auto"/>
              <w:jc w:val="center"/>
              <w:rPr>
                <w:rFonts w:ascii="Arial Narrow" w:eastAsia="Calibri" w:hAnsi="Arial Narrow" w:cs="Arial"/>
                <w:sz w:val="18"/>
                <w:szCs w:val="18"/>
                <w:lang w:eastAsia="en-US"/>
              </w:rPr>
            </w:pPr>
            <w:r w:rsidRPr="005B4575">
              <w:rPr>
                <w:rFonts w:ascii="Arial Narrow" w:eastAsia="Calibri" w:hAnsi="Arial Narrow"/>
                <w:sz w:val="18"/>
                <w:szCs w:val="22"/>
                <w:lang w:eastAsia="en-US"/>
              </w:rPr>
              <w:t>72200 Equipement et fourniture</w:t>
            </w:r>
          </w:p>
        </w:tc>
        <w:tc>
          <w:tcPr>
            <w:tcW w:w="1787" w:type="dxa"/>
            <w:shd w:val="clear" w:color="auto" w:fill="auto"/>
            <w:vAlign w:val="center"/>
          </w:tcPr>
          <w:p w14:paraId="2FB45645" w14:textId="47F4100C" w:rsidR="0019225E" w:rsidRPr="0019225E" w:rsidRDefault="00080483" w:rsidP="0019225E">
            <w:pPr>
              <w:shd w:val="clear" w:color="auto" w:fill="FFFFFF"/>
              <w:spacing w:after="160" w:line="259" w:lineRule="auto"/>
              <w:jc w:val="center"/>
              <w:rPr>
                <w:rFonts w:ascii="Arial Narrow" w:eastAsia="Calibri" w:hAnsi="Arial Narrow"/>
                <w:bCs/>
                <w:sz w:val="20"/>
                <w:szCs w:val="20"/>
                <w:lang w:eastAsia="en-US"/>
              </w:rPr>
            </w:pPr>
            <w:r>
              <w:rPr>
                <w:rFonts w:ascii="Arial Narrow" w:eastAsia="Calibri" w:hAnsi="Arial Narrow"/>
                <w:bCs/>
                <w:sz w:val="20"/>
                <w:szCs w:val="20"/>
                <w:lang w:eastAsia="en-US"/>
              </w:rPr>
              <w:t>20 181.81</w:t>
            </w:r>
          </w:p>
        </w:tc>
        <w:tc>
          <w:tcPr>
            <w:tcW w:w="1759" w:type="dxa"/>
            <w:shd w:val="clear" w:color="auto" w:fill="auto"/>
            <w:noWrap/>
            <w:vAlign w:val="center"/>
          </w:tcPr>
          <w:p w14:paraId="26EDDB81" w14:textId="77777777" w:rsidR="0019225E" w:rsidRDefault="0019225E" w:rsidP="0019225E">
            <w:pPr>
              <w:jc w:val="center"/>
              <w:rPr>
                <w:rFonts w:ascii="Arial Narrow" w:hAnsi="Arial Narrow" w:cs="Arial"/>
                <w:sz w:val="20"/>
                <w:szCs w:val="20"/>
              </w:rPr>
            </w:pPr>
          </w:p>
          <w:p w14:paraId="345E5F06" w14:textId="6309DF5C" w:rsidR="0019225E" w:rsidRPr="0019225E" w:rsidRDefault="0019225E" w:rsidP="0019225E">
            <w:pPr>
              <w:jc w:val="center"/>
              <w:rPr>
                <w:rFonts w:ascii="Arial Narrow" w:hAnsi="Arial Narrow" w:cs="Arial"/>
                <w:sz w:val="20"/>
                <w:szCs w:val="20"/>
              </w:rPr>
            </w:pPr>
            <w:r w:rsidRPr="0019225E">
              <w:rPr>
                <w:rFonts w:ascii="Arial Narrow" w:hAnsi="Arial Narrow" w:cs="Arial"/>
                <w:sz w:val="20"/>
                <w:szCs w:val="20"/>
              </w:rPr>
              <w:t>11 828 459</w:t>
            </w:r>
          </w:p>
        </w:tc>
      </w:tr>
      <w:tr w:rsidR="0019225E" w:rsidRPr="005B4575" w14:paraId="41F36C80" w14:textId="77777777" w:rsidTr="00722744">
        <w:trPr>
          <w:trHeight w:val="699"/>
        </w:trPr>
        <w:tc>
          <w:tcPr>
            <w:tcW w:w="1974" w:type="dxa"/>
            <w:shd w:val="clear" w:color="auto" w:fill="auto"/>
          </w:tcPr>
          <w:p w14:paraId="20A33836" w14:textId="77777777" w:rsidR="0019225E" w:rsidRPr="005B4575" w:rsidRDefault="0019225E" w:rsidP="0019225E">
            <w:pPr>
              <w:shd w:val="clear" w:color="auto" w:fill="FFFFFF"/>
              <w:jc w:val="center"/>
              <w:rPr>
                <w:rFonts w:ascii="Arial Narrow" w:hAnsi="Arial Narrow"/>
                <w:b/>
                <w:bCs/>
              </w:rPr>
            </w:pPr>
          </w:p>
        </w:tc>
        <w:tc>
          <w:tcPr>
            <w:tcW w:w="3126" w:type="dxa"/>
            <w:shd w:val="clear" w:color="auto" w:fill="FFFFFF"/>
          </w:tcPr>
          <w:p w14:paraId="30B03B25" w14:textId="7BF58C8D" w:rsidR="0019225E" w:rsidRPr="0019225E" w:rsidRDefault="0019225E" w:rsidP="00625D37">
            <w:pPr>
              <w:rPr>
                <w:rFonts w:ascii="Arial Narrow" w:hAnsi="Arial Narrow" w:cs="Arial"/>
                <w:sz w:val="20"/>
                <w:szCs w:val="20"/>
              </w:rPr>
            </w:pPr>
            <w:r>
              <w:rPr>
                <w:rFonts w:ascii="Arial Narrow" w:hAnsi="Arial Narrow" w:cs="Arial"/>
                <w:sz w:val="20"/>
                <w:szCs w:val="20"/>
              </w:rPr>
              <w:t>2.1.</w:t>
            </w:r>
            <w:r w:rsidR="00625D37">
              <w:rPr>
                <w:rFonts w:ascii="Arial Narrow" w:hAnsi="Arial Narrow" w:cs="Arial"/>
                <w:sz w:val="20"/>
                <w:szCs w:val="20"/>
              </w:rPr>
              <w:t>5</w:t>
            </w:r>
            <w:r>
              <w:rPr>
                <w:rFonts w:ascii="Arial Narrow" w:hAnsi="Arial Narrow" w:cs="Arial"/>
                <w:sz w:val="20"/>
                <w:szCs w:val="20"/>
              </w:rPr>
              <w:t>. Contrat de surveillance des travaux de construction d'un bloc de 2 chambres de passage et la clôture de la base de vie du projet (</w:t>
            </w:r>
            <w:r w:rsidR="00794251">
              <w:rPr>
                <w:rFonts w:ascii="Arial Narrow" w:hAnsi="Arial Narrow" w:cs="Arial"/>
                <w:sz w:val="20"/>
                <w:szCs w:val="20"/>
              </w:rPr>
              <w:t>reliquat</w:t>
            </w:r>
            <w:r>
              <w:rPr>
                <w:rFonts w:ascii="Arial Narrow" w:hAnsi="Arial Narrow" w:cs="Arial"/>
                <w:sz w:val="20"/>
                <w:szCs w:val="20"/>
              </w:rPr>
              <w:t xml:space="preserve"> contrat)</w:t>
            </w:r>
          </w:p>
        </w:tc>
        <w:tc>
          <w:tcPr>
            <w:tcW w:w="1492" w:type="dxa"/>
            <w:shd w:val="clear" w:color="auto" w:fill="FFFFFF"/>
            <w:noWrap/>
          </w:tcPr>
          <w:p w14:paraId="73D9D7E0" w14:textId="77777777" w:rsidR="0019225E" w:rsidRPr="005B4575" w:rsidRDefault="0019225E" w:rsidP="0019225E">
            <w:pPr>
              <w:spacing w:after="160" w:line="259" w:lineRule="auto"/>
              <w:rPr>
                <w:rFonts w:ascii="Arial Narrow" w:eastAsia="Calibri" w:hAnsi="Arial Narrow" w:cs="Arial"/>
                <w:sz w:val="18"/>
                <w:szCs w:val="18"/>
                <w:lang w:eastAsia="en-US"/>
              </w:rPr>
            </w:pPr>
            <w:r w:rsidRPr="005B4575">
              <w:rPr>
                <w:rFonts w:ascii="Arial Narrow" w:eastAsia="Calibri" w:hAnsi="Arial Narrow" w:cs="Arial"/>
                <w:sz w:val="18"/>
                <w:szCs w:val="18"/>
                <w:lang w:eastAsia="en-US"/>
              </w:rPr>
              <w:t>DNEF</w:t>
            </w:r>
          </w:p>
        </w:tc>
        <w:tc>
          <w:tcPr>
            <w:tcW w:w="510" w:type="dxa"/>
            <w:shd w:val="clear" w:color="auto" w:fill="BFBFBF" w:themeFill="background1" w:themeFillShade="BF"/>
          </w:tcPr>
          <w:p w14:paraId="073B99A0"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FFFFFF" w:themeFill="background1"/>
          </w:tcPr>
          <w:p w14:paraId="14813C4F"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0" w:type="dxa"/>
            <w:shd w:val="clear" w:color="auto" w:fill="FFFFFF" w:themeFill="background1"/>
          </w:tcPr>
          <w:p w14:paraId="3CF36A7B"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511" w:type="dxa"/>
            <w:shd w:val="clear" w:color="auto" w:fill="FFFFFF"/>
          </w:tcPr>
          <w:p w14:paraId="6148CAF8" w14:textId="77777777" w:rsidR="0019225E" w:rsidRPr="005B4575" w:rsidRDefault="0019225E" w:rsidP="0019225E">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409F8793" w14:textId="58082B1A" w:rsidR="0019225E" w:rsidRPr="005B4575" w:rsidRDefault="0019225E" w:rsidP="0019225E">
            <w:pPr>
              <w:spacing w:after="160" w:line="259" w:lineRule="auto"/>
              <w:jc w:val="center"/>
              <w:rPr>
                <w:rFonts w:ascii="Arial Narrow" w:eastAsia="Calibri" w:hAnsi="Arial Narrow"/>
                <w:bCs/>
                <w:sz w:val="20"/>
                <w:szCs w:val="20"/>
                <w:lang w:eastAsia="en-US"/>
              </w:rPr>
            </w:pPr>
            <w:r w:rsidRPr="005B4575">
              <w:rPr>
                <w:rFonts w:ascii="Arial Narrow" w:eastAsia="Calibri" w:hAnsi="Arial Narrow" w:cs="Arial"/>
                <w:sz w:val="20"/>
                <w:szCs w:val="20"/>
                <w:lang w:eastAsia="en-US"/>
              </w:rPr>
              <w:t>MLI</w:t>
            </w:r>
          </w:p>
        </w:tc>
        <w:tc>
          <w:tcPr>
            <w:tcW w:w="2365" w:type="dxa"/>
            <w:shd w:val="clear" w:color="auto" w:fill="auto"/>
            <w:vAlign w:val="center"/>
          </w:tcPr>
          <w:p w14:paraId="4320F96E" w14:textId="77777777" w:rsidR="0019225E" w:rsidRPr="005B4575" w:rsidRDefault="0019225E" w:rsidP="0019225E">
            <w:pPr>
              <w:spacing w:after="160" w:line="259" w:lineRule="auto"/>
              <w:jc w:val="center"/>
              <w:rPr>
                <w:rFonts w:ascii="Arial Narrow" w:eastAsia="Calibri" w:hAnsi="Arial Narrow" w:cs="Arial"/>
                <w:sz w:val="18"/>
                <w:szCs w:val="18"/>
                <w:lang w:eastAsia="en-US"/>
              </w:rPr>
            </w:pPr>
            <w:r w:rsidRPr="005B4575">
              <w:rPr>
                <w:rFonts w:ascii="Arial Narrow" w:eastAsia="Calibri" w:hAnsi="Arial Narrow" w:cs="Arial"/>
                <w:sz w:val="18"/>
                <w:szCs w:val="18"/>
                <w:lang w:eastAsia="en-US"/>
              </w:rPr>
              <w:t>72200 Equipement et fourniture</w:t>
            </w:r>
          </w:p>
        </w:tc>
        <w:tc>
          <w:tcPr>
            <w:tcW w:w="1787" w:type="dxa"/>
            <w:shd w:val="clear" w:color="auto" w:fill="auto"/>
            <w:vAlign w:val="center"/>
          </w:tcPr>
          <w:p w14:paraId="630DC16F" w14:textId="5DD8FA7F" w:rsidR="0019225E" w:rsidRPr="0019225E" w:rsidRDefault="00080483" w:rsidP="0019225E">
            <w:pPr>
              <w:shd w:val="clear" w:color="auto" w:fill="FFFFFF"/>
              <w:spacing w:after="160" w:line="259" w:lineRule="auto"/>
              <w:jc w:val="center"/>
              <w:rPr>
                <w:rFonts w:ascii="Arial Narrow" w:eastAsia="Calibri" w:hAnsi="Arial Narrow"/>
                <w:bCs/>
                <w:sz w:val="20"/>
                <w:szCs w:val="20"/>
                <w:lang w:eastAsia="en-US"/>
              </w:rPr>
            </w:pPr>
            <w:r>
              <w:rPr>
                <w:rFonts w:ascii="Arial Narrow" w:eastAsia="Calibri" w:hAnsi="Arial Narrow"/>
                <w:bCs/>
                <w:sz w:val="20"/>
                <w:szCs w:val="20"/>
                <w:lang w:eastAsia="en-US"/>
              </w:rPr>
              <w:t>1 023.72</w:t>
            </w:r>
          </w:p>
        </w:tc>
        <w:tc>
          <w:tcPr>
            <w:tcW w:w="1759" w:type="dxa"/>
            <w:shd w:val="clear" w:color="auto" w:fill="auto"/>
            <w:noWrap/>
            <w:vAlign w:val="center"/>
          </w:tcPr>
          <w:p w14:paraId="21C29C50" w14:textId="61BB690E" w:rsidR="0019225E" w:rsidRPr="005B4575" w:rsidRDefault="0019225E" w:rsidP="0019225E">
            <w:pPr>
              <w:shd w:val="clear" w:color="auto" w:fill="FFFFFF"/>
              <w:spacing w:after="160" w:line="259" w:lineRule="auto"/>
              <w:jc w:val="center"/>
              <w:rPr>
                <w:rFonts w:ascii="Arial Narrow" w:eastAsia="Calibri" w:hAnsi="Arial Narrow"/>
                <w:sz w:val="20"/>
                <w:szCs w:val="20"/>
                <w:lang w:eastAsia="en-US"/>
              </w:rPr>
            </w:pPr>
            <w:r w:rsidRPr="0019225E">
              <w:rPr>
                <w:rFonts w:ascii="Arial Narrow" w:eastAsia="Calibri" w:hAnsi="Arial Narrow"/>
                <w:bCs/>
                <w:sz w:val="20"/>
                <w:szCs w:val="20"/>
                <w:lang w:eastAsia="en-US"/>
              </w:rPr>
              <w:t>600 000</w:t>
            </w:r>
          </w:p>
        </w:tc>
      </w:tr>
      <w:tr w:rsidR="00A80B14" w:rsidRPr="005B4575" w14:paraId="69097161" w14:textId="77777777" w:rsidTr="00F43C6E">
        <w:trPr>
          <w:trHeight w:val="699"/>
        </w:trPr>
        <w:tc>
          <w:tcPr>
            <w:tcW w:w="1974" w:type="dxa"/>
            <w:shd w:val="clear" w:color="auto" w:fill="auto"/>
          </w:tcPr>
          <w:p w14:paraId="57011A35" w14:textId="77777777" w:rsidR="00A80B14" w:rsidRPr="005B4575" w:rsidRDefault="00A80B14" w:rsidP="00A80B14">
            <w:pPr>
              <w:shd w:val="clear" w:color="auto" w:fill="FFFFFF"/>
              <w:jc w:val="center"/>
              <w:rPr>
                <w:rFonts w:ascii="Arial Narrow" w:hAnsi="Arial Narrow"/>
                <w:b/>
                <w:bCs/>
              </w:rPr>
            </w:pPr>
          </w:p>
        </w:tc>
        <w:tc>
          <w:tcPr>
            <w:tcW w:w="3126" w:type="dxa"/>
            <w:shd w:val="clear" w:color="auto" w:fill="FFFFFF"/>
          </w:tcPr>
          <w:p w14:paraId="46AB7BB6" w14:textId="77777777" w:rsidR="00A80B14" w:rsidRDefault="00A80B14" w:rsidP="00A80B14">
            <w:pPr>
              <w:rPr>
                <w:rFonts w:ascii="Arial Narrow" w:hAnsi="Arial Narrow" w:cs="Arial"/>
                <w:sz w:val="20"/>
                <w:szCs w:val="20"/>
              </w:rPr>
            </w:pPr>
            <w:r>
              <w:rPr>
                <w:rFonts w:ascii="Arial Narrow" w:hAnsi="Arial Narrow" w:cs="Arial"/>
                <w:sz w:val="20"/>
                <w:szCs w:val="20"/>
              </w:rPr>
              <w:t>2.1.6. Formation de 25 gardes forestiers pour la surveillance des aires protégées (Reliquat des frais de formation)</w:t>
            </w:r>
          </w:p>
          <w:p w14:paraId="60575285" w14:textId="77777777" w:rsidR="00A80B14" w:rsidRDefault="00A80B14" w:rsidP="00A80B14">
            <w:pPr>
              <w:rPr>
                <w:rFonts w:ascii="Arial Narrow" w:hAnsi="Arial Narrow" w:cs="Arial"/>
                <w:sz w:val="20"/>
                <w:szCs w:val="20"/>
              </w:rPr>
            </w:pPr>
          </w:p>
        </w:tc>
        <w:tc>
          <w:tcPr>
            <w:tcW w:w="1492" w:type="dxa"/>
            <w:shd w:val="clear" w:color="auto" w:fill="FFFFFF"/>
            <w:noWrap/>
          </w:tcPr>
          <w:p w14:paraId="1105AE68" w14:textId="77777777" w:rsidR="00A80B14" w:rsidRPr="005B4575" w:rsidRDefault="00A80B14" w:rsidP="00A80B14">
            <w:pPr>
              <w:spacing w:after="160" w:line="259" w:lineRule="auto"/>
              <w:rPr>
                <w:rFonts w:ascii="Arial Narrow" w:eastAsia="Calibri" w:hAnsi="Arial Narrow" w:cs="Arial"/>
                <w:sz w:val="18"/>
                <w:szCs w:val="18"/>
                <w:lang w:eastAsia="en-US"/>
              </w:rPr>
            </w:pPr>
          </w:p>
        </w:tc>
        <w:tc>
          <w:tcPr>
            <w:tcW w:w="510" w:type="dxa"/>
            <w:shd w:val="clear" w:color="auto" w:fill="BFBFBF" w:themeFill="background1" w:themeFillShade="BF"/>
          </w:tcPr>
          <w:p w14:paraId="22008973" w14:textId="77777777" w:rsidR="00A80B14" w:rsidRPr="005B4575" w:rsidRDefault="00A80B14" w:rsidP="00A80B14">
            <w:pPr>
              <w:spacing w:after="160" w:line="259" w:lineRule="auto"/>
              <w:rPr>
                <w:rFonts w:ascii="Arial Narrow" w:eastAsia="Calibri" w:hAnsi="Arial Narrow"/>
                <w:sz w:val="22"/>
                <w:szCs w:val="22"/>
                <w:lang w:eastAsia="en-US"/>
              </w:rPr>
            </w:pPr>
          </w:p>
        </w:tc>
        <w:tc>
          <w:tcPr>
            <w:tcW w:w="511" w:type="dxa"/>
            <w:shd w:val="clear" w:color="auto" w:fill="FFFFFF" w:themeFill="background1"/>
          </w:tcPr>
          <w:p w14:paraId="09A5C710" w14:textId="77777777" w:rsidR="00A80B14" w:rsidRPr="005B4575" w:rsidRDefault="00A80B14" w:rsidP="00A80B14">
            <w:pPr>
              <w:spacing w:after="160" w:line="259" w:lineRule="auto"/>
              <w:rPr>
                <w:rFonts w:ascii="Arial Narrow" w:eastAsia="Calibri" w:hAnsi="Arial Narrow"/>
                <w:sz w:val="22"/>
                <w:szCs w:val="22"/>
                <w:lang w:eastAsia="en-US"/>
              </w:rPr>
            </w:pPr>
          </w:p>
        </w:tc>
        <w:tc>
          <w:tcPr>
            <w:tcW w:w="510" w:type="dxa"/>
            <w:shd w:val="clear" w:color="auto" w:fill="FFFFFF" w:themeFill="background1"/>
          </w:tcPr>
          <w:p w14:paraId="37D272D3" w14:textId="77777777" w:rsidR="00A80B14" w:rsidRPr="005B4575" w:rsidRDefault="00A80B14" w:rsidP="00A80B14">
            <w:pPr>
              <w:spacing w:after="160" w:line="259" w:lineRule="auto"/>
              <w:rPr>
                <w:rFonts w:ascii="Arial Narrow" w:eastAsia="Calibri" w:hAnsi="Arial Narrow"/>
                <w:sz w:val="22"/>
                <w:szCs w:val="22"/>
                <w:lang w:eastAsia="en-US"/>
              </w:rPr>
            </w:pPr>
          </w:p>
        </w:tc>
        <w:tc>
          <w:tcPr>
            <w:tcW w:w="511" w:type="dxa"/>
            <w:shd w:val="clear" w:color="auto" w:fill="FFFFFF"/>
          </w:tcPr>
          <w:p w14:paraId="1F8BE378" w14:textId="77777777" w:rsidR="00A80B14" w:rsidRPr="005B4575" w:rsidRDefault="00A80B14" w:rsidP="00A80B14">
            <w:pPr>
              <w:spacing w:after="160" w:line="259" w:lineRule="auto"/>
              <w:rPr>
                <w:rFonts w:ascii="Arial Narrow" w:eastAsia="Calibri" w:hAnsi="Arial Narrow"/>
                <w:sz w:val="22"/>
                <w:szCs w:val="22"/>
                <w:lang w:eastAsia="en-US"/>
              </w:rPr>
            </w:pPr>
          </w:p>
        </w:tc>
        <w:tc>
          <w:tcPr>
            <w:tcW w:w="1685" w:type="dxa"/>
            <w:shd w:val="clear" w:color="auto" w:fill="FFFFFF"/>
            <w:vAlign w:val="center"/>
          </w:tcPr>
          <w:p w14:paraId="54A22BC3" w14:textId="53E37504" w:rsidR="00A80B14" w:rsidRPr="005B4575" w:rsidRDefault="00080483" w:rsidP="00A80B14">
            <w:pPr>
              <w:spacing w:after="160" w:line="259" w:lineRule="auto"/>
              <w:jc w:val="center"/>
              <w:rPr>
                <w:rFonts w:ascii="Arial Narrow" w:eastAsia="Calibri" w:hAnsi="Arial Narrow" w:cs="Arial"/>
                <w:sz w:val="20"/>
                <w:szCs w:val="20"/>
                <w:lang w:eastAsia="en-US"/>
              </w:rPr>
            </w:pPr>
            <w:r>
              <w:rPr>
                <w:rFonts w:ascii="Arial Narrow" w:hAnsi="Arial Narrow" w:cs="Arial"/>
                <w:sz w:val="20"/>
                <w:szCs w:val="20"/>
              </w:rPr>
              <w:t>MLI</w:t>
            </w:r>
          </w:p>
        </w:tc>
        <w:tc>
          <w:tcPr>
            <w:tcW w:w="2365" w:type="dxa"/>
            <w:shd w:val="clear" w:color="auto" w:fill="auto"/>
            <w:vAlign w:val="center"/>
          </w:tcPr>
          <w:p w14:paraId="6C75C861" w14:textId="566350EB" w:rsidR="00A80B14" w:rsidRPr="005B4575" w:rsidRDefault="00A80B14" w:rsidP="00080483">
            <w:pPr>
              <w:spacing w:after="160" w:line="259" w:lineRule="auto"/>
              <w:jc w:val="center"/>
              <w:rPr>
                <w:rFonts w:ascii="Arial Narrow" w:eastAsia="Calibri" w:hAnsi="Arial Narrow" w:cs="Arial"/>
                <w:sz w:val="18"/>
                <w:szCs w:val="18"/>
                <w:lang w:eastAsia="en-US"/>
              </w:rPr>
            </w:pPr>
            <w:r>
              <w:rPr>
                <w:rFonts w:ascii="Arial Narrow" w:hAnsi="Arial Narrow" w:cs="Arial"/>
                <w:sz w:val="18"/>
                <w:szCs w:val="18"/>
              </w:rPr>
              <w:t>7</w:t>
            </w:r>
            <w:r w:rsidR="00080483">
              <w:rPr>
                <w:rFonts w:ascii="Arial Narrow" w:hAnsi="Arial Narrow" w:cs="Arial"/>
                <w:sz w:val="18"/>
                <w:szCs w:val="18"/>
              </w:rPr>
              <w:t>1600 Voyages</w:t>
            </w:r>
          </w:p>
        </w:tc>
        <w:tc>
          <w:tcPr>
            <w:tcW w:w="1787" w:type="dxa"/>
            <w:shd w:val="clear" w:color="auto" w:fill="auto"/>
            <w:vAlign w:val="center"/>
          </w:tcPr>
          <w:p w14:paraId="7D952AB2" w14:textId="4DFAA6EF" w:rsidR="00A80B14" w:rsidRDefault="00080483" w:rsidP="00A80B14">
            <w:pPr>
              <w:shd w:val="clear" w:color="auto" w:fill="FFFFFF"/>
              <w:spacing w:after="160" w:line="259" w:lineRule="auto"/>
              <w:jc w:val="center"/>
              <w:rPr>
                <w:rFonts w:ascii="Arial Narrow" w:eastAsia="Calibri" w:hAnsi="Arial Narrow"/>
                <w:bCs/>
                <w:sz w:val="20"/>
                <w:szCs w:val="20"/>
                <w:lang w:eastAsia="en-US"/>
              </w:rPr>
            </w:pPr>
            <w:r>
              <w:rPr>
                <w:rFonts w:ascii="Arial Narrow" w:eastAsia="Calibri" w:hAnsi="Arial Narrow"/>
                <w:bCs/>
                <w:sz w:val="20"/>
                <w:szCs w:val="20"/>
                <w:lang w:eastAsia="en-US"/>
              </w:rPr>
              <w:t xml:space="preserve">1 554.36 </w:t>
            </w:r>
          </w:p>
        </w:tc>
        <w:tc>
          <w:tcPr>
            <w:tcW w:w="1759" w:type="dxa"/>
            <w:shd w:val="clear" w:color="auto" w:fill="00B0F0"/>
            <w:noWrap/>
            <w:vAlign w:val="center"/>
          </w:tcPr>
          <w:p w14:paraId="5E93D96F" w14:textId="75308A1D" w:rsidR="00A80B14" w:rsidRPr="0019225E" w:rsidRDefault="00A80B14" w:rsidP="00A80B14">
            <w:pPr>
              <w:shd w:val="clear" w:color="auto" w:fill="FFFFFF"/>
              <w:spacing w:after="160" w:line="259" w:lineRule="auto"/>
              <w:jc w:val="center"/>
              <w:rPr>
                <w:rFonts w:ascii="Arial Narrow" w:eastAsia="Calibri" w:hAnsi="Arial Narrow"/>
                <w:bCs/>
                <w:sz w:val="20"/>
                <w:szCs w:val="20"/>
                <w:lang w:eastAsia="en-US"/>
              </w:rPr>
            </w:pPr>
            <w:r>
              <w:rPr>
                <w:rFonts w:ascii="Arial Narrow" w:eastAsia="Calibri" w:hAnsi="Arial Narrow"/>
                <w:bCs/>
                <w:sz w:val="20"/>
                <w:szCs w:val="20"/>
                <w:lang w:eastAsia="en-US"/>
              </w:rPr>
              <w:t>911 000</w:t>
            </w:r>
          </w:p>
        </w:tc>
      </w:tr>
      <w:tr w:rsidR="00A80B14" w:rsidRPr="005B4575" w14:paraId="43382ED7" w14:textId="77777777" w:rsidTr="00D41323">
        <w:trPr>
          <w:trHeight w:val="699"/>
        </w:trPr>
        <w:tc>
          <w:tcPr>
            <w:tcW w:w="1974" w:type="dxa"/>
            <w:shd w:val="clear" w:color="auto" w:fill="auto"/>
          </w:tcPr>
          <w:p w14:paraId="7536FBFD" w14:textId="77777777" w:rsidR="00A80B14" w:rsidRPr="005B4575" w:rsidRDefault="00A80B14" w:rsidP="00A80B14">
            <w:pPr>
              <w:shd w:val="clear" w:color="auto" w:fill="FFFFFF"/>
              <w:jc w:val="center"/>
              <w:rPr>
                <w:rFonts w:ascii="Arial Narrow" w:hAnsi="Arial Narrow"/>
                <w:b/>
                <w:bCs/>
              </w:rPr>
            </w:pPr>
          </w:p>
        </w:tc>
        <w:tc>
          <w:tcPr>
            <w:tcW w:w="12497" w:type="dxa"/>
            <w:gridSpan w:val="9"/>
            <w:shd w:val="clear" w:color="auto" w:fill="auto"/>
          </w:tcPr>
          <w:p w14:paraId="596E0EB2" w14:textId="77777777" w:rsidR="00A80B14" w:rsidRPr="005B4575" w:rsidRDefault="00A80B14" w:rsidP="00A80B14">
            <w:pPr>
              <w:shd w:val="clear" w:color="auto" w:fill="FFFFFF"/>
              <w:spacing w:after="160" w:line="259" w:lineRule="auto"/>
              <w:rPr>
                <w:rFonts w:ascii="Arial Narrow" w:eastAsia="Calibri" w:hAnsi="Arial Narrow" w:cs="Arial"/>
                <w:sz w:val="20"/>
                <w:szCs w:val="20"/>
                <w:lang w:eastAsia="en-US"/>
              </w:rPr>
            </w:pPr>
            <w:r w:rsidRPr="005B4575">
              <w:rPr>
                <w:rFonts w:ascii="Arial Narrow" w:eastAsia="Calibri" w:hAnsi="Arial Narrow"/>
                <w:b/>
                <w:iCs/>
                <w:sz w:val="20"/>
                <w:szCs w:val="20"/>
                <w:lang w:eastAsia="en-US"/>
              </w:rPr>
              <w:t>Produit 2.2.   Des outils pour une gestion efficace des AP  sont élaborés et mis en œuvre</w:t>
            </w:r>
          </w:p>
        </w:tc>
        <w:tc>
          <w:tcPr>
            <w:tcW w:w="1759" w:type="dxa"/>
            <w:shd w:val="clear" w:color="auto" w:fill="auto"/>
            <w:noWrap/>
            <w:vAlign w:val="center"/>
          </w:tcPr>
          <w:p w14:paraId="6E36B12E" w14:textId="77777777" w:rsidR="00A80B14" w:rsidRPr="005B4575" w:rsidRDefault="00A80B14" w:rsidP="00A80B14">
            <w:pPr>
              <w:shd w:val="clear" w:color="auto" w:fill="FFFFFF"/>
              <w:spacing w:after="160" w:line="259" w:lineRule="auto"/>
              <w:rPr>
                <w:rFonts w:ascii="Arial Narrow" w:eastAsia="Calibri" w:hAnsi="Arial Narrow"/>
                <w:sz w:val="20"/>
                <w:szCs w:val="20"/>
                <w:lang w:eastAsia="en-US"/>
              </w:rPr>
            </w:pPr>
          </w:p>
        </w:tc>
      </w:tr>
    </w:tbl>
    <w:p w14:paraId="020F840A" w14:textId="77777777" w:rsidR="001845D9" w:rsidRDefault="001845D9"/>
    <w:p w14:paraId="171B299F" w14:textId="77777777" w:rsidR="001845D9" w:rsidRDefault="001845D9">
      <w:r>
        <w:br w:type="page"/>
      </w:r>
    </w:p>
    <w:tbl>
      <w:tblPr>
        <w:tblpPr w:leftFromText="141" w:rightFromText="141" w:vertAnchor="page" w:horzAnchor="margin" w:tblpXSpec="center" w:tblpY="1861"/>
        <w:tblW w:w="16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4"/>
        <w:gridCol w:w="3126"/>
        <w:gridCol w:w="1492"/>
        <w:gridCol w:w="510"/>
        <w:gridCol w:w="511"/>
        <w:gridCol w:w="510"/>
        <w:gridCol w:w="511"/>
        <w:gridCol w:w="1685"/>
        <w:gridCol w:w="2365"/>
        <w:gridCol w:w="1787"/>
        <w:gridCol w:w="1759"/>
      </w:tblGrid>
      <w:tr w:rsidR="002E2116" w:rsidRPr="001845D9" w14:paraId="65F76FF8" w14:textId="77777777" w:rsidTr="00D41323">
        <w:trPr>
          <w:trHeight w:val="699"/>
        </w:trPr>
        <w:tc>
          <w:tcPr>
            <w:tcW w:w="1974" w:type="dxa"/>
            <w:shd w:val="clear" w:color="auto" w:fill="auto"/>
          </w:tcPr>
          <w:p w14:paraId="66AC579B" w14:textId="77777777" w:rsidR="001845D9" w:rsidRPr="001845D9" w:rsidRDefault="001845D9" w:rsidP="001845D9">
            <w:pPr>
              <w:shd w:val="clear" w:color="auto" w:fill="FFFFFF"/>
              <w:jc w:val="center"/>
              <w:rPr>
                <w:rFonts w:ascii="Arial Narrow" w:hAnsi="Arial Narrow"/>
                <w:b/>
                <w:bCs/>
              </w:rPr>
            </w:pPr>
          </w:p>
        </w:tc>
        <w:tc>
          <w:tcPr>
            <w:tcW w:w="12497" w:type="dxa"/>
            <w:gridSpan w:val="9"/>
            <w:shd w:val="clear" w:color="auto" w:fill="auto"/>
          </w:tcPr>
          <w:p w14:paraId="7CA9CE8A" w14:textId="77777777" w:rsidR="001845D9" w:rsidRPr="001845D9" w:rsidRDefault="001845D9" w:rsidP="001845D9">
            <w:pPr>
              <w:shd w:val="clear" w:color="auto" w:fill="FFFFFF"/>
              <w:spacing w:after="160" w:line="259" w:lineRule="auto"/>
              <w:rPr>
                <w:rFonts w:ascii="Arial Narrow" w:eastAsia="Calibri" w:hAnsi="Arial Narrow" w:cs="Arial"/>
                <w:sz w:val="20"/>
                <w:szCs w:val="20"/>
                <w:lang w:eastAsia="en-US"/>
              </w:rPr>
            </w:pPr>
            <w:r w:rsidRPr="001845D9">
              <w:rPr>
                <w:rFonts w:ascii="Arial Narrow" w:eastAsia="Calibri" w:hAnsi="Arial Narrow"/>
                <w:b/>
                <w:iCs/>
                <w:sz w:val="20"/>
                <w:szCs w:val="20"/>
                <w:lang w:eastAsia="en-US"/>
              </w:rPr>
              <w:t>Produit 2.3 Au moins un partenariat modèle pour la gestion durable des réserves de faune gérées par le secteur privé est mis au point et constamment amélioré en mettant à profit les forces et en corrigeant les faiblesses des modèles de gestion existants.</w:t>
            </w:r>
          </w:p>
        </w:tc>
        <w:tc>
          <w:tcPr>
            <w:tcW w:w="1759" w:type="dxa"/>
            <w:shd w:val="clear" w:color="auto" w:fill="auto"/>
            <w:noWrap/>
            <w:vAlign w:val="center"/>
          </w:tcPr>
          <w:p w14:paraId="1965804B" w14:textId="77777777" w:rsidR="001845D9" w:rsidRPr="001845D9" w:rsidRDefault="001845D9" w:rsidP="001845D9">
            <w:pPr>
              <w:shd w:val="clear" w:color="auto" w:fill="FFFFFF"/>
              <w:spacing w:after="160" w:line="259" w:lineRule="auto"/>
              <w:jc w:val="center"/>
              <w:rPr>
                <w:rFonts w:ascii="Arial Narrow" w:eastAsia="Calibri" w:hAnsi="Arial Narrow"/>
                <w:sz w:val="20"/>
                <w:szCs w:val="20"/>
                <w:lang w:eastAsia="en-US"/>
              </w:rPr>
            </w:pPr>
          </w:p>
        </w:tc>
      </w:tr>
      <w:tr w:rsidR="002E2116" w:rsidRPr="001845D9" w14:paraId="3200F9D0" w14:textId="77777777" w:rsidTr="00722744">
        <w:trPr>
          <w:trHeight w:val="699"/>
        </w:trPr>
        <w:tc>
          <w:tcPr>
            <w:tcW w:w="1974" w:type="dxa"/>
            <w:shd w:val="clear" w:color="auto" w:fill="auto"/>
          </w:tcPr>
          <w:p w14:paraId="267034D1" w14:textId="77777777" w:rsidR="001845D9" w:rsidRPr="001845D9" w:rsidRDefault="001845D9" w:rsidP="001845D9">
            <w:pPr>
              <w:shd w:val="clear" w:color="auto" w:fill="FFFFFF"/>
              <w:jc w:val="center"/>
              <w:rPr>
                <w:rFonts w:ascii="Arial Narrow" w:hAnsi="Arial Narrow"/>
                <w:b/>
                <w:bCs/>
              </w:rPr>
            </w:pPr>
          </w:p>
        </w:tc>
        <w:tc>
          <w:tcPr>
            <w:tcW w:w="3126" w:type="dxa"/>
            <w:shd w:val="clear" w:color="auto" w:fill="FFFFFF"/>
          </w:tcPr>
          <w:p w14:paraId="39A6FA30" w14:textId="3CEF4741" w:rsidR="001845D9" w:rsidRPr="0019225E" w:rsidRDefault="00730D2C" w:rsidP="001845D9">
            <w:pPr>
              <w:spacing w:after="160" w:line="259" w:lineRule="auto"/>
              <w:rPr>
                <w:rFonts w:ascii="Arial Narrow" w:eastAsia="Calibri" w:hAnsi="Arial Narrow" w:cs="Arial"/>
                <w:sz w:val="20"/>
                <w:szCs w:val="20"/>
                <w:lang w:eastAsia="en-US"/>
              </w:rPr>
            </w:pPr>
            <w:r>
              <w:rPr>
                <w:rFonts w:ascii="Arial Narrow" w:eastAsia="Calibri" w:hAnsi="Arial Narrow" w:cs="Arial"/>
                <w:sz w:val="20"/>
                <w:szCs w:val="20"/>
                <w:lang w:eastAsia="en-US"/>
              </w:rPr>
              <w:t>2.3.1</w:t>
            </w:r>
            <w:r w:rsidR="00093A3F" w:rsidRPr="0019225E">
              <w:rPr>
                <w:rFonts w:ascii="Arial Narrow" w:eastAsia="Calibri" w:hAnsi="Arial Narrow" w:cs="Arial"/>
                <w:sz w:val="20"/>
                <w:szCs w:val="20"/>
                <w:lang w:eastAsia="en-US"/>
              </w:rPr>
              <w:t xml:space="preserve">.  Réaliser un voyage d’études et visite d’échanges d’expériences au CENAGREF du Bénin  </w:t>
            </w:r>
          </w:p>
        </w:tc>
        <w:tc>
          <w:tcPr>
            <w:tcW w:w="1492" w:type="dxa"/>
            <w:shd w:val="clear" w:color="auto" w:fill="FFFFFF"/>
            <w:noWrap/>
          </w:tcPr>
          <w:p w14:paraId="55D8C91F" w14:textId="77777777" w:rsidR="001845D9" w:rsidRPr="0019225E" w:rsidRDefault="001845D9" w:rsidP="001845D9">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78A88140" w14:textId="77777777" w:rsidR="001845D9" w:rsidRPr="0019225E" w:rsidRDefault="001845D9" w:rsidP="001845D9">
            <w:pPr>
              <w:spacing w:after="160" w:line="259" w:lineRule="auto"/>
              <w:rPr>
                <w:rFonts w:ascii="Arial Narrow" w:eastAsia="Calibri" w:hAnsi="Arial Narrow"/>
                <w:sz w:val="20"/>
                <w:szCs w:val="20"/>
                <w:lang w:eastAsia="en-US"/>
              </w:rPr>
            </w:pPr>
          </w:p>
        </w:tc>
        <w:tc>
          <w:tcPr>
            <w:tcW w:w="511" w:type="dxa"/>
            <w:shd w:val="clear" w:color="auto" w:fill="BFBFBF" w:themeFill="background1" w:themeFillShade="BF"/>
          </w:tcPr>
          <w:p w14:paraId="73737007" w14:textId="77777777" w:rsidR="001845D9" w:rsidRPr="0019225E" w:rsidRDefault="001845D9" w:rsidP="001845D9">
            <w:pPr>
              <w:spacing w:after="160" w:line="259" w:lineRule="auto"/>
              <w:rPr>
                <w:rFonts w:ascii="Arial Narrow" w:eastAsia="Calibri" w:hAnsi="Arial Narrow"/>
                <w:sz w:val="20"/>
                <w:szCs w:val="20"/>
                <w:lang w:eastAsia="en-US"/>
              </w:rPr>
            </w:pPr>
          </w:p>
        </w:tc>
        <w:tc>
          <w:tcPr>
            <w:tcW w:w="510" w:type="dxa"/>
            <w:shd w:val="clear" w:color="auto" w:fill="BFBFBF" w:themeFill="background1" w:themeFillShade="BF"/>
          </w:tcPr>
          <w:p w14:paraId="2E9DBF72" w14:textId="77777777" w:rsidR="001845D9" w:rsidRPr="0019225E" w:rsidRDefault="001845D9" w:rsidP="001845D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74C6387A" w14:textId="77777777" w:rsidR="001845D9" w:rsidRPr="0019225E" w:rsidRDefault="001845D9" w:rsidP="001845D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737185C5" w14:textId="77777777" w:rsidR="001845D9" w:rsidRPr="0019225E" w:rsidRDefault="001845D9" w:rsidP="001845D9">
            <w:pPr>
              <w:spacing w:after="160" w:line="259" w:lineRule="auto"/>
              <w:rPr>
                <w:rFonts w:ascii="Arial Narrow" w:eastAsia="Calibri" w:hAnsi="Arial Narrow" w:cs="Arial"/>
                <w:sz w:val="20"/>
                <w:szCs w:val="20"/>
                <w:lang w:eastAsia="en-US"/>
              </w:rPr>
            </w:pPr>
            <w:r w:rsidRPr="0019225E">
              <w:rPr>
                <w:rFonts w:ascii="Arial Narrow" w:eastAsia="Calibri" w:hAnsi="Arial Narrow" w:cs="Arial"/>
                <w:sz w:val="20"/>
                <w:szCs w:val="20"/>
                <w:lang w:eastAsia="en-US"/>
              </w:rPr>
              <w:t>GEF-Truste</w:t>
            </w:r>
          </w:p>
        </w:tc>
        <w:tc>
          <w:tcPr>
            <w:tcW w:w="2365" w:type="dxa"/>
            <w:shd w:val="clear" w:color="auto" w:fill="auto"/>
            <w:vAlign w:val="center"/>
          </w:tcPr>
          <w:p w14:paraId="6525D4AB" w14:textId="77777777" w:rsidR="001845D9" w:rsidRPr="0019225E" w:rsidRDefault="001845D9" w:rsidP="001845D9">
            <w:pPr>
              <w:spacing w:after="160" w:line="259" w:lineRule="auto"/>
              <w:rPr>
                <w:rFonts w:ascii="Arial Narrow" w:eastAsia="Calibri" w:hAnsi="Arial Narrow" w:cs="Arial"/>
                <w:sz w:val="18"/>
                <w:szCs w:val="18"/>
                <w:lang w:eastAsia="en-US"/>
              </w:rPr>
            </w:pPr>
            <w:r w:rsidRPr="0019225E">
              <w:rPr>
                <w:rFonts w:ascii="Arial Narrow" w:eastAsia="Calibri" w:hAnsi="Arial Narrow" w:cs="Arial"/>
                <w:sz w:val="18"/>
                <w:szCs w:val="18"/>
                <w:lang w:eastAsia="en-US"/>
              </w:rPr>
              <w:t>71600 Voyages </w:t>
            </w:r>
          </w:p>
        </w:tc>
        <w:tc>
          <w:tcPr>
            <w:tcW w:w="1787" w:type="dxa"/>
            <w:shd w:val="clear" w:color="auto" w:fill="auto"/>
            <w:vAlign w:val="center"/>
          </w:tcPr>
          <w:p w14:paraId="775C98EE" w14:textId="1D68FB03" w:rsidR="001845D9" w:rsidRPr="0019225E" w:rsidRDefault="001845D9" w:rsidP="001845D9">
            <w:pPr>
              <w:spacing w:after="160" w:line="259" w:lineRule="auto"/>
              <w:jc w:val="center"/>
              <w:rPr>
                <w:rFonts w:ascii="Arial Narrow" w:eastAsia="Calibri" w:hAnsi="Arial Narrow" w:cs="Arial"/>
                <w:sz w:val="20"/>
                <w:szCs w:val="20"/>
                <w:lang w:eastAsia="en-US"/>
              </w:rPr>
            </w:pPr>
          </w:p>
        </w:tc>
        <w:tc>
          <w:tcPr>
            <w:tcW w:w="1759" w:type="dxa"/>
            <w:shd w:val="clear" w:color="auto" w:fill="auto"/>
            <w:noWrap/>
            <w:vAlign w:val="center"/>
          </w:tcPr>
          <w:p w14:paraId="3663E97C" w14:textId="073B62D2" w:rsidR="001845D9" w:rsidRPr="0019225E" w:rsidRDefault="0019225E" w:rsidP="001845D9">
            <w:pPr>
              <w:shd w:val="clear" w:color="auto" w:fill="FFFFFF"/>
              <w:spacing w:after="160" w:line="259" w:lineRule="auto"/>
              <w:jc w:val="center"/>
              <w:rPr>
                <w:rFonts w:ascii="Arial Narrow" w:eastAsia="Calibri" w:hAnsi="Arial Narrow"/>
                <w:sz w:val="20"/>
                <w:szCs w:val="20"/>
                <w:lang w:eastAsia="en-US"/>
              </w:rPr>
            </w:pPr>
            <w:r w:rsidRPr="0019225E">
              <w:rPr>
                <w:rFonts w:ascii="Arial Narrow" w:eastAsia="Calibri" w:hAnsi="Arial Narrow"/>
                <w:sz w:val="20"/>
                <w:szCs w:val="20"/>
                <w:lang w:eastAsia="en-US"/>
              </w:rPr>
              <w:t>0</w:t>
            </w:r>
          </w:p>
        </w:tc>
      </w:tr>
      <w:tr w:rsidR="002E2116" w:rsidRPr="001845D9" w14:paraId="15711B9D" w14:textId="77777777" w:rsidTr="00D41323">
        <w:trPr>
          <w:trHeight w:val="699"/>
        </w:trPr>
        <w:tc>
          <w:tcPr>
            <w:tcW w:w="1974" w:type="dxa"/>
            <w:shd w:val="clear" w:color="auto" w:fill="auto"/>
          </w:tcPr>
          <w:p w14:paraId="6A7C6A24" w14:textId="77777777" w:rsidR="001845D9" w:rsidRPr="001845D9" w:rsidRDefault="001845D9" w:rsidP="001845D9">
            <w:pPr>
              <w:shd w:val="clear" w:color="auto" w:fill="FFFFFF"/>
              <w:jc w:val="center"/>
              <w:rPr>
                <w:rFonts w:ascii="Arial Narrow" w:hAnsi="Arial Narrow"/>
                <w:b/>
                <w:bCs/>
              </w:rPr>
            </w:pPr>
          </w:p>
        </w:tc>
        <w:tc>
          <w:tcPr>
            <w:tcW w:w="12497" w:type="dxa"/>
            <w:gridSpan w:val="9"/>
            <w:shd w:val="clear" w:color="auto" w:fill="auto"/>
          </w:tcPr>
          <w:p w14:paraId="4200CF27" w14:textId="77777777" w:rsidR="001845D9" w:rsidRPr="001845D9" w:rsidRDefault="001845D9" w:rsidP="001845D9">
            <w:pPr>
              <w:shd w:val="clear" w:color="auto" w:fill="FFFFFF"/>
              <w:spacing w:after="160" w:line="259" w:lineRule="auto"/>
              <w:rPr>
                <w:rFonts w:ascii="Arial Narrow" w:eastAsia="Calibri" w:hAnsi="Arial Narrow" w:cs="Arial"/>
                <w:sz w:val="20"/>
                <w:szCs w:val="20"/>
                <w:lang w:eastAsia="en-US"/>
              </w:rPr>
            </w:pPr>
            <w:r w:rsidRPr="001845D9">
              <w:rPr>
                <w:rFonts w:ascii="Arial Narrow" w:eastAsia="Calibri" w:hAnsi="Arial Narrow"/>
                <w:b/>
                <w:iCs/>
                <w:sz w:val="20"/>
                <w:szCs w:val="20"/>
                <w:lang w:eastAsia="en-US"/>
              </w:rPr>
              <w:t>Produit 2.4 Les communautés voisines des AP sont organisées et leurs capacités sont renforcées en vue de participer efficacement à la planification de la gestion des AP et de respecter les règlements de conservation en vigueur pour les AP susceptibles d’être appliqués et assurer la participation à des activités de moyens d’existence de rechange et d’écotourisme.</w:t>
            </w:r>
          </w:p>
        </w:tc>
        <w:tc>
          <w:tcPr>
            <w:tcW w:w="1759" w:type="dxa"/>
            <w:shd w:val="clear" w:color="auto" w:fill="auto"/>
            <w:noWrap/>
            <w:vAlign w:val="center"/>
          </w:tcPr>
          <w:p w14:paraId="3417F079" w14:textId="77777777" w:rsidR="001845D9" w:rsidRPr="001845D9" w:rsidRDefault="001845D9" w:rsidP="001845D9">
            <w:pPr>
              <w:shd w:val="clear" w:color="auto" w:fill="FFFFFF"/>
              <w:spacing w:after="160" w:line="259" w:lineRule="auto"/>
              <w:jc w:val="center"/>
              <w:rPr>
                <w:rFonts w:ascii="Arial Narrow" w:eastAsia="Calibri" w:hAnsi="Arial Narrow"/>
                <w:sz w:val="20"/>
                <w:szCs w:val="20"/>
                <w:lang w:eastAsia="en-US"/>
              </w:rPr>
            </w:pPr>
          </w:p>
        </w:tc>
      </w:tr>
      <w:tr w:rsidR="002E2116" w:rsidRPr="001845D9" w14:paraId="026F6113" w14:textId="77777777" w:rsidTr="00722744">
        <w:trPr>
          <w:trHeight w:val="699"/>
        </w:trPr>
        <w:tc>
          <w:tcPr>
            <w:tcW w:w="1974" w:type="dxa"/>
            <w:shd w:val="clear" w:color="auto" w:fill="auto"/>
          </w:tcPr>
          <w:p w14:paraId="2F3D1EB8" w14:textId="77777777" w:rsidR="001845D9" w:rsidRPr="001845D9" w:rsidRDefault="001845D9" w:rsidP="001845D9">
            <w:pPr>
              <w:shd w:val="clear" w:color="auto" w:fill="FFFFFF"/>
              <w:jc w:val="center"/>
              <w:rPr>
                <w:rFonts w:ascii="Arial Narrow" w:hAnsi="Arial Narrow"/>
                <w:b/>
                <w:bCs/>
              </w:rPr>
            </w:pPr>
          </w:p>
        </w:tc>
        <w:tc>
          <w:tcPr>
            <w:tcW w:w="3126" w:type="dxa"/>
            <w:shd w:val="clear" w:color="auto" w:fill="FFFFFF"/>
          </w:tcPr>
          <w:p w14:paraId="56D033A9" w14:textId="77777777" w:rsidR="001845D9" w:rsidRPr="001845D9" w:rsidRDefault="001845D9" w:rsidP="001845D9">
            <w:pPr>
              <w:spacing w:after="160" w:line="259" w:lineRule="auto"/>
              <w:rPr>
                <w:rFonts w:ascii="Arial Narrow" w:eastAsia="Calibri" w:hAnsi="Arial Narrow"/>
                <w:sz w:val="20"/>
                <w:szCs w:val="20"/>
                <w:lang w:eastAsia="en-US"/>
              </w:rPr>
            </w:pPr>
            <w:r w:rsidRPr="001845D9">
              <w:rPr>
                <w:rFonts w:ascii="Arial Narrow" w:eastAsia="Calibri" w:hAnsi="Arial Narrow"/>
                <w:sz w:val="20"/>
                <w:szCs w:val="20"/>
                <w:lang w:eastAsia="en-US"/>
              </w:rPr>
              <w:t>2.4.1. Mettre en œuvre un programme d’information, d’éducation et de communication du projet</w:t>
            </w:r>
          </w:p>
        </w:tc>
        <w:tc>
          <w:tcPr>
            <w:tcW w:w="1492" w:type="dxa"/>
            <w:shd w:val="clear" w:color="auto" w:fill="FFFFFF"/>
            <w:noWrap/>
          </w:tcPr>
          <w:p w14:paraId="0C5ACACA" w14:textId="77777777" w:rsidR="001845D9" w:rsidRPr="001845D9" w:rsidRDefault="001845D9" w:rsidP="001845D9">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12226C8B"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4DAADD13"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0" w:type="dxa"/>
            <w:shd w:val="clear" w:color="auto" w:fill="FFFFFF" w:themeFill="background1"/>
          </w:tcPr>
          <w:p w14:paraId="2EEFEDCE"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4582D1C0"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46B58B64" w14:textId="77777777" w:rsidR="001845D9" w:rsidRPr="001845D9" w:rsidRDefault="001845D9" w:rsidP="001845D9">
            <w:pPr>
              <w:spacing w:after="160" w:line="259" w:lineRule="auto"/>
              <w:rPr>
                <w:rFonts w:ascii="Arial Narrow" w:eastAsia="Calibri" w:hAnsi="Arial Narrow" w:cs="Arial"/>
                <w:sz w:val="20"/>
                <w:szCs w:val="20"/>
                <w:lang w:eastAsia="en-US"/>
              </w:rPr>
            </w:pPr>
          </w:p>
        </w:tc>
        <w:tc>
          <w:tcPr>
            <w:tcW w:w="2365" w:type="dxa"/>
            <w:shd w:val="clear" w:color="auto" w:fill="auto"/>
            <w:vAlign w:val="center"/>
          </w:tcPr>
          <w:p w14:paraId="3DB15099" w14:textId="77777777" w:rsidR="001845D9" w:rsidRPr="001845D9" w:rsidRDefault="001845D9" w:rsidP="001845D9">
            <w:pPr>
              <w:spacing w:after="160" w:line="259" w:lineRule="auto"/>
              <w:rPr>
                <w:rFonts w:ascii="Arial Narrow" w:eastAsia="Calibri" w:hAnsi="Arial Narrow" w:cs="Arial"/>
                <w:sz w:val="18"/>
                <w:szCs w:val="18"/>
                <w:lang w:eastAsia="en-US"/>
              </w:rPr>
            </w:pPr>
          </w:p>
        </w:tc>
        <w:tc>
          <w:tcPr>
            <w:tcW w:w="1787" w:type="dxa"/>
            <w:shd w:val="clear" w:color="auto" w:fill="auto"/>
            <w:vAlign w:val="center"/>
          </w:tcPr>
          <w:p w14:paraId="566DCC2E" w14:textId="77777777" w:rsidR="001845D9" w:rsidRPr="001845D9" w:rsidRDefault="001845D9" w:rsidP="001845D9">
            <w:pPr>
              <w:shd w:val="clear" w:color="auto" w:fill="FFFFFF"/>
              <w:spacing w:after="160" w:line="259" w:lineRule="auto"/>
              <w:jc w:val="center"/>
              <w:rPr>
                <w:rFonts w:ascii="Arial Narrow" w:eastAsia="Calibri" w:hAnsi="Arial Narrow" w:cs="Arial"/>
                <w:sz w:val="20"/>
                <w:szCs w:val="20"/>
                <w:lang w:eastAsia="en-US"/>
              </w:rPr>
            </w:pPr>
          </w:p>
        </w:tc>
        <w:tc>
          <w:tcPr>
            <w:tcW w:w="1759" w:type="dxa"/>
            <w:shd w:val="clear" w:color="auto" w:fill="auto"/>
            <w:noWrap/>
            <w:vAlign w:val="center"/>
          </w:tcPr>
          <w:p w14:paraId="4D3EEF4E" w14:textId="77777777" w:rsidR="001845D9" w:rsidRPr="001845D9" w:rsidRDefault="001845D9" w:rsidP="001845D9">
            <w:pPr>
              <w:shd w:val="clear" w:color="auto" w:fill="FFFFFF"/>
              <w:spacing w:after="160" w:line="259" w:lineRule="auto"/>
              <w:jc w:val="center"/>
              <w:rPr>
                <w:rFonts w:ascii="Arial Narrow" w:eastAsia="Calibri" w:hAnsi="Arial Narrow"/>
                <w:sz w:val="20"/>
                <w:szCs w:val="20"/>
                <w:lang w:eastAsia="en-US"/>
              </w:rPr>
            </w:pPr>
          </w:p>
        </w:tc>
      </w:tr>
      <w:tr w:rsidR="002E2116" w:rsidRPr="001845D9" w14:paraId="2D72DE31" w14:textId="77777777" w:rsidTr="00794251">
        <w:trPr>
          <w:trHeight w:val="699"/>
        </w:trPr>
        <w:tc>
          <w:tcPr>
            <w:tcW w:w="1974" w:type="dxa"/>
            <w:shd w:val="clear" w:color="auto" w:fill="auto"/>
          </w:tcPr>
          <w:p w14:paraId="05EBD24C" w14:textId="77777777" w:rsidR="001845D9" w:rsidRPr="001845D9" w:rsidRDefault="001845D9" w:rsidP="001845D9">
            <w:pPr>
              <w:shd w:val="clear" w:color="auto" w:fill="FFFFFF"/>
              <w:jc w:val="center"/>
              <w:rPr>
                <w:rFonts w:ascii="Arial Narrow" w:hAnsi="Arial Narrow"/>
                <w:b/>
                <w:bCs/>
              </w:rPr>
            </w:pPr>
          </w:p>
        </w:tc>
        <w:tc>
          <w:tcPr>
            <w:tcW w:w="3126" w:type="dxa"/>
            <w:shd w:val="clear" w:color="auto" w:fill="FFFFFF"/>
          </w:tcPr>
          <w:p w14:paraId="42EF7086" w14:textId="0C49C2DD" w:rsidR="001845D9" w:rsidRPr="00794251" w:rsidRDefault="00093A3F" w:rsidP="001845D9">
            <w:pPr>
              <w:spacing w:after="160" w:line="259" w:lineRule="auto"/>
              <w:rPr>
                <w:rFonts w:ascii="Arial Narrow" w:eastAsia="Calibri" w:hAnsi="Arial Narrow"/>
                <w:sz w:val="20"/>
                <w:szCs w:val="20"/>
                <w:lang w:eastAsia="en-US"/>
              </w:rPr>
            </w:pPr>
            <w:r w:rsidRPr="00794251">
              <w:rPr>
                <w:rFonts w:ascii="Arial Narrow" w:eastAsia="Calibri" w:hAnsi="Arial Narrow"/>
                <w:sz w:val="20"/>
                <w:szCs w:val="20"/>
                <w:lang w:eastAsia="en-US"/>
              </w:rPr>
              <w:t>2.4.1.1. Confection de blocs note et de tee short et impression de logo du projet</w:t>
            </w:r>
          </w:p>
        </w:tc>
        <w:tc>
          <w:tcPr>
            <w:tcW w:w="1492" w:type="dxa"/>
            <w:shd w:val="clear" w:color="auto" w:fill="FFFFFF"/>
            <w:noWrap/>
          </w:tcPr>
          <w:p w14:paraId="76BC9703" w14:textId="77777777" w:rsidR="001845D9" w:rsidRPr="001845D9" w:rsidRDefault="001845D9" w:rsidP="001845D9">
            <w:pPr>
              <w:spacing w:after="160" w:line="259" w:lineRule="auto"/>
              <w:rPr>
                <w:rFonts w:ascii="Arial Narrow" w:eastAsia="Calibri" w:hAnsi="Arial Narrow" w:cs="Arial"/>
                <w:sz w:val="20"/>
                <w:szCs w:val="20"/>
                <w:lang w:eastAsia="en-US"/>
              </w:rPr>
            </w:pPr>
          </w:p>
        </w:tc>
        <w:tc>
          <w:tcPr>
            <w:tcW w:w="510" w:type="dxa"/>
            <w:shd w:val="clear" w:color="auto" w:fill="BFBFBF" w:themeFill="background1" w:themeFillShade="BF"/>
          </w:tcPr>
          <w:p w14:paraId="3BFA56E9"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1" w:type="dxa"/>
            <w:shd w:val="clear" w:color="auto" w:fill="BFBFBF" w:themeFill="background1" w:themeFillShade="BF"/>
          </w:tcPr>
          <w:p w14:paraId="0DE4F633"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0" w:type="dxa"/>
            <w:shd w:val="clear" w:color="auto" w:fill="FFFFFF" w:themeFill="background1"/>
          </w:tcPr>
          <w:p w14:paraId="23C5B5EE"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72E13629"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44E7C6C5" w14:textId="77777777" w:rsidR="001845D9" w:rsidRPr="001845D9" w:rsidRDefault="001845D9" w:rsidP="001845D9">
            <w:pPr>
              <w:spacing w:after="160" w:line="259" w:lineRule="auto"/>
              <w:rPr>
                <w:rFonts w:ascii="Arial Narrow" w:eastAsia="Calibri" w:hAnsi="Arial Narrow" w:cs="Arial"/>
                <w:sz w:val="20"/>
                <w:szCs w:val="20"/>
                <w:lang w:eastAsia="en-US"/>
              </w:rPr>
            </w:pPr>
            <w:r w:rsidRPr="001845D9">
              <w:rPr>
                <w:rFonts w:ascii="Arial Narrow" w:eastAsia="Calibri" w:hAnsi="Arial Narrow" w:cs="Arial"/>
                <w:sz w:val="20"/>
                <w:szCs w:val="20"/>
                <w:lang w:eastAsia="en-US"/>
              </w:rPr>
              <w:t>MLI</w:t>
            </w:r>
          </w:p>
        </w:tc>
        <w:tc>
          <w:tcPr>
            <w:tcW w:w="2365" w:type="dxa"/>
            <w:shd w:val="clear" w:color="auto" w:fill="auto"/>
            <w:vAlign w:val="center"/>
          </w:tcPr>
          <w:p w14:paraId="0AC1416C" w14:textId="77777777" w:rsidR="001845D9" w:rsidRPr="001845D9" w:rsidRDefault="001845D9" w:rsidP="001845D9">
            <w:pPr>
              <w:spacing w:after="160" w:line="259" w:lineRule="auto"/>
              <w:rPr>
                <w:rFonts w:ascii="Arial Narrow" w:eastAsia="Calibri" w:hAnsi="Arial Narrow" w:cs="Arial"/>
                <w:sz w:val="18"/>
                <w:szCs w:val="18"/>
                <w:lang w:eastAsia="en-US"/>
              </w:rPr>
            </w:pPr>
            <w:r w:rsidRPr="001845D9">
              <w:rPr>
                <w:rFonts w:ascii="Arial Narrow" w:eastAsia="Calibri" w:hAnsi="Arial Narrow" w:cs="Arial"/>
                <w:sz w:val="18"/>
                <w:szCs w:val="18"/>
                <w:lang w:eastAsia="en-US"/>
              </w:rPr>
              <w:t>72800 Technologie de l’information et équipement</w:t>
            </w:r>
          </w:p>
        </w:tc>
        <w:tc>
          <w:tcPr>
            <w:tcW w:w="1787" w:type="dxa"/>
            <w:shd w:val="clear" w:color="auto" w:fill="auto"/>
            <w:vAlign w:val="center"/>
          </w:tcPr>
          <w:p w14:paraId="32F77525" w14:textId="1DF1270D" w:rsidR="001845D9" w:rsidRPr="001845D9" w:rsidRDefault="00080483" w:rsidP="001845D9">
            <w:pPr>
              <w:shd w:val="clear" w:color="auto" w:fill="FFFFFF"/>
              <w:spacing w:after="160" w:line="259" w:lineRule="auto"/>
              <w:jc w:val="center"/>
              <w:rPr>
                <w:rFonts w:ascii="Arial Narrow" w:eastAsia="Calibri" w:hAnsi="Arial Narrow"/>
                <w:bCs/>
                <w:sz w:val="20"/>
                <w:szCs w:val="20"/>
                <w:lang w:eastAsia="en-US"/>
              </w:rPr>
            </w:pPr>
            <w:r>
              <w:rPr>
                <w:rFonts w:ascii="Arial Narrow" w:eastAsia="Calibri" w:hAnsi="Arial Narrow"/>
                <w:bCs/>
                <w:sz w:val="20"/>
                <w:szCs w:val="20"/>
                <w:lang w:eastAsia="en-US"/>
              </w:rPr>
              <w:t>15 355.87</w:t>
            </w:r>
          </w:p>
        </w:tc>
        <w:tc>
          <w:tcPr>
            <w:tcW w:w="1759" w:type="dxa"/>
            <w:shd w:val="clear" w:color="auto" w:fill="auto"/>
            <w:noWrap/>
            <w:vAlign w:val="center"/>
          </w:tcPr>
          <w:p w14:paraId="424D822A" w14:textId="2BDB128B" w:rsidR="00861DC7" w:rsidRPr="00794251" w:rsidRDefault="00861DC7" w:rsidP="00794251">
            <w:pPr>
              <w:jc w:val="center"/>
              <w:rPr>
                <w:rFonts w:ascii="Arial Narrow" w:hAnsi="Arial Narrow" w:cs="Arial"/>
                <w:sz w:val="20"/>
                <w:szCs w:val="18"/>
              </w:rPr>
            </w:pPr>
            <w:r w:rsidRPr="00794251">
              <w:rPr>
                <w:rFonts w:ascii="Arial Narrow" w:hAnsi="Arial Narrow" w:cs="Arial"/>
                <w:sz w:val="20"/>
                <w:szCs w:val="18"/>
              </w:rPr>
              <w:t>9 000 000</w:t>
            </w:r>
          </w:p>
          <w:p w14:paraId="5A55ED06" w14:textId="419910CA" w:rsidR="001845D9" w:rsidRPr="00794251" w:rsidRDefault="001845D9" w:rsidP="00794251">
            <w:pPr>
              <w:shd w:val="clear" w:color="auto" w:fill="FFFFFF"/>
              <w:spacing w:after="160" w:line="259" w:lineRule="auto"/>
              <w:jc w:val="center"/>
              <w:rPr>
                <w:rFonts w:ascii="Arial Narrow" w:eastAsia="Calibri" w:hAnsi="Arial Narrow"/>
                <w:sz w:val="20"/>
                <w:szCs w:val="20"/>
                <w:lang w:eastAsia="en-US"/>
              </w:rPr>
            </w:pPr>
          </w:p>
        </w:tc>
      </w:tr>
      <w:tr w:rsidR="00093A3F" w:rsidRPr="001845D9" w14:paraId="283BC6EA" w14:textId="77777777" w:rsidTr="004B2489">
        <w:trPr>
          <w:trHeight w:val="699"/>
        </w:trPr>
        <w:tc>
          <w:tcPr>
            <w:tcW w:w="1974" w:type="dxa"/>
            <w:shd w:val="clear" w:color="auto" w:fill="auto"/>
          </w:tcPr>
          <w:p w14:paraId="094BE95E" w14:textId="77777777" w:rsidR="00093A3F" w:rsidRPr="001845D9" w:rsidRDefault="00093A3F" w:rsidP="00093A3F">
            <w:pPr>
              <w:shd w:val="clear" w:color="auto" w:fill="FFFFFF"/>
              <w:jc w:val="center"/>
              <w:rPr>
                <w:rFonts w:ascii="Arial Narrow" w:hAnsi="Arial Narrow"/>
                <w:b/>
                <w:bCs/>
              </w:rPr>
            </w:pPr>
          </w:p>
        </w:tc>
        <w:tc>
          <w:tcPr>
            <w:tcW w:w="3126" w:type="dxa"/>
            <w:shd w:val="clear" w:color="auto" w:fill="FFFFFF"/>
          </w:tcPr>
          <w:p w14:paraId="40446ACE" w14:textId="78E91383" w:rsidR="00093A3F" w:rsidRPr="00794251" w:rsidRDefault="0019225E" w:rsidP="0019225E">
            <w:pPr>
              <w:rPr>
                <w:rFonts w:ascii="Arial Narrow" w:hAnsi="Arial Narrow" w:cs="Arial"/>
                <w:iCs/>
                <w:sz w:val="20"/>
                <w:szCs w:val="20"/>
              </w:rPr>
            </w:pPr>
            <w:r w:rsidRPr="00794251">
              <w:rPr>
                <w:rFonts w:ascii="Arial Narrow" w:hAnsi="Arial Narrow" w:cs="Arial"/>
                <w:iCs/>
                <w:sz w:val="20"/>
                <w:szCs w:val="20"/>
              </w:rPr>
              <w:t>2.4.1.2. Participer à la Quinzaine de l’Environnement</w:t>
            </w:r>
          </w:p>
        </w:tc>
        <w:tc>
          <w:tcPr>
            <w:tcW w:w="1492" w:type="dxa"/>
            <w:shd w:val="clear" w:color="auto" w:fill="FFFFFF"/>
            <w:noWrap/>
          </w:tcPr>
          <w:p w14:paraId="1BC233E6" w14:textId="77777777" w:rsidR="00093A3F" w:rsidRPr="001845D9" w:rsidRDefault="00093A3F" w:rsidP="00093A3F">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044DAC44"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511" w:type="dxa"/>
            <w:shd w:val="clear" w:color="auto" w:fill="BFBFBF" w:themeFill="background1" w:themeFillShade="BF"/>
          </w:tcPr>
          <w:p w14:paraId="32D6588A"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510" w:type="dxa"/>
            <w:shd w:val="clear" w:color="auto" w:fill="FFFFFF" w:themeFill="background1"/>
          </w:tcPr>
          <w:p w14:paraId="640F6392"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511" w:type="dxa"/>
            <w:shd w:val="clear" w:color="auto" w:fill="FFFFFF"/>
          </w:tcPr>
          <w:p w14:paraId="3D6BD625"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6D0317D0" w14:textId="06A3EEBA" w:rsidR="00093A3F" w:rsidRPr="001845D9" w:rsidRDefault="00F43C6E" w:rsidP="00093A3F">
            <w:pPr>
              <w:spacing w:after="160" w:line="259" w:lineRule="auto"/>
              <w:rPr>
                <w:rFonts w:ascii="Arial Narrow" w:eastAsia="Calibri" w:hAnsi="Arial Narrow" w:cs="Arial"/>
                <w:sz w:val="20"/>
                <w:szCs w:val="20"/>
                <w:lang w:eastAsia="en-US"/>
              </w:rPr>
            </w:pPr>
            <w:r w:rsidRPr="00F43C6E">
              <w:rPr>
                <w:rFonts w:ascii="Arial Narrow" w:eastAsia="Calibri" w:hAnsi="Arial Narrow" w:cs="Arial"/>
                <w:color w:val="FF0000"/>
                <w:sz w:val="20"/>
                <w:szCs w:val="20"/>
                <w:lang w:eastAsia="en-US"/>
              </w:rPr>
              <w:t>MLI</w:t>
            </w:r>
          </w:p>
        </w:tc>
        <w:tc>
          <w:tcPr>
            <w:tcW w:w="2365" w:type="dxa"/>
            <w:shd w:val="clear" w:color="auto" w:fill="auto"/>
            <w:vAlign w:val="center"/>
          </w:tcPr>
          <w:p w14:paraId="2AB5869E" w14:textId="77777777" w:rsidR="00093A3F" w:rsidRPr="001845D9" w:rsidRDefault="00093A3F" w:rsidP="00093A3F">
            <w:pPr>
              <w:spacing w:after="160" w:line="259" w:lineRule="auto"/>
              <w:rPr>
                <w:rFonts w:ascii="Arial Narrow" w:eastAsia="Calibri" w:hAnsi="Arial Narrow" w:cs="Arial"/>
                <w:sz w:val="18"/>
                <w:szCs w:val="18"/>
                <w:lang w:eastAsia="en-US"/>
              </w:rPr>
            </w:pPr>
            <w:r w:rsidRPr="001845D9">
              <w:rPr>
                <w:rFonts w:ascii="Arial Narrow" w:eastAsia="Calibri" w:hAnsi="Arial Narrow" w:cs="Arial"/>
                <w:sz w:val="18"/>
                <w:szCs w:val="18"/>
                <w:lang w:eastAsia="en-US"/>
              </w:rPr>
              <w:t>71600 Voyages</w:t>
            </w:r>
          </w:p>
        </w:tc>
        <w:tc>
          <w:tcPr>
            <w:tcW w:w="1787" w:type="dxa"/>
            <w:shd w:val="clear" w:color="auto" w:fill="auto"/>
            <w:vAlign w:val="center"/>
          </w:tcPr>
          <w:p w14:paraId="10FA1F36" w14:textId="016BDFA5" w:rsidR="00093A3F" w:rsidRPr="001845D9" w:rsidRDefault="00080483" w:rsidP="009137A9">
            <w:pPr>
              <w:shd w:val="clear" w:color="auto" w:fill="FFFFFF"/>
              <w:spacing w:after="160" w:line="259" w:lineRule="auto"/>
              <w:jc w:val="center"/>
              <w:rPr>
                <w:rFonts w:ascii="Arial Narrow" w:eastAsia="Calibri" w:hAnsi="Arial Narrow" w:cs="Arial"/>
                <w:sz w:val="20"/>
                <w:szCs w:val="20"/>
                <w:lang w:eastAsia="en-US"/>
              </w:rPr>
            </w:pPr>
            <w:r>
              <w:rPr>
                <w:rFonts w:ascii="Arial Narrow" w:eastAsia="Calibri" w:hAnsi="Arial Narrow" w:cs="Arial"/>
                <w:sz w:val="20"/>
                <w:szCs w:val="20"/>
                <w:lang w:eastAsia="en-US"/>
              </w:rPr>
              <w:t>5 971.73</w:t>
            </w:r>
          </w:p>
        </w:tc>
        <w:tc>
          <w:tcPr>
            <w:tcW w:w="1759" w:type="dxa"/>
            <w:shd w:val="clear" w:color="auto" w:fill="auto"/>
            <w:noWrap/>
            <w:vAlign w:val="center"/>
          </w:tcPr>
          <w:p w14:paraId="58ABB9F2" w14:textId="77777777" w:rsidR="00ED27DD" w:rsidRDefault="00ED27DD" w:rsidP="00794251">
            <w:pPr>
              <w:jc w:val="center"/>
              <w:rPr>
                <w:rFonts w:ascii="Arial Narrow" w:hAnsi="Arial Narrow" w:cs="Arial"/>
                <w:color w:val="FF0000"/>
                <w:sz w:val="20"/>
                <w:szCs w:val="18"/>
              </w:rPr>
            </w:pPr>
          </w:p>
          <w:p w14:paraId="71F07135" w14:textId="0F16312F" w:rsidR="00861DC7" w:rsidRPr="00F43C6E" w:rsidRDefault="00861DC7" w:rsidP="00794251">
            <w:pPr>
              <w:jc w:val="center"/>
              <w:rPr>
                <w:rFonts w:ascii="Arial Narrow" w:hAnsi="Arial Narrow" w:cs="Arial"/>
                <w:color w:val="FF0000"/>
                <w:sz w:val="20"/>
                <w:szCs w:val="18"/>
              </w:rPr>
            </w:pPr>
            <w:r w:rsidRPr="00F43C6E">
              <w:rPr>
                <w:rFonts w:ascii="Arial Narrow" w:hAnsi="Arial Narrow" w:cs="Arial"/>
                <w:color w:val="FF0000"/>
                <w:sz w:val="20"/>
                <w:szCs w:val="18"/>
              </w:rPr>
              <w:t>3 500 000</w:t>
            </w:r>
          </w:p>
          <w:p w14:paraId="668C1CDA" w14:textId="42470975" w:rsidR="00093A3F" w:rsidRPr="00794251" w:rsidRDefault="00093A3F" w:rsidP="00794251">
            <w:pPr>
              <w:shd w:val="clear" w:color="auto" w:fill="FFFFFF"/>
              <w:spacing w:after="160" w:line="259" w:lineRule="auto"/>
              <w:jc w:val="center"/>
              <w:rPr>
                <w:rFonts w:ascii="Arial Narrow" w:eastAsia="Calibri" w:hAnsi="Arial Narrow"/>
                <w:sz w:val="20"/>
                <w:szCs w:val="20"/>
                <w:lang w:eastAsia="en-US"/>
              </w:rPr>
            </w:pPr>
          </w:p>
        </w:tc>
      </w:tr>
      <w:tr w:rsidR="00093A3F" w:rsidRPr="001845D9" w14:paraId="2942B9D5" w14:textId="77777777" w:rsidTr="00F43C6E">
        <w:trPr>
          <w:trHeight w:val="699"/>
        </w:trPr>
        <w:tc>
          <w:tcPr>
            <w:tcW w:w="1974" w:type="dxa"/>
            <w:shd w:val="clear" w:color="auto" w:fill="auto"/>
          </w:tcPr>
          <w:p w14:paraId="023EB227" w14:textId="77777777" w:rsidR="00093A3F" w:rsidRPr="001845D9" w:rsidRDefault="00093A3F" w:rsidP="00093A3F">
            <w:pPr>
              <w:shd w:val="clear" w:color="auto" w:fill="FFFFFF"/>
              <w:jc w:val="center"/>
              <w:rPr>
                <w:rFonts w:ascii="Arial Narrow" w:hAnsi="Arial Narrow"/>
                <w:b/>
                <w:bCs/>
              </w:rPr>
            </w:pPr>
          </w:p>
        </w:tc>
        <w:tc>
          <w:tcPr>
            <w:tcW w:w="3126" w:type="dxa"/>
            <w:shd w:val="clear" w:color="auto" w:fill="FFFFFF"/>
          </w:tcPr>
          <w:p w14:paraId="3A452E27" w14:textId="7E2ED743" w:rsidR="00093A3F" w:rsidRPr="00794251" w:rsidRDefault="0019225E" w:rsidP="00093A3F">
            <w:pPr>
              <w:spacing w:after="160" w:line="259" w:lineRule="auto"/>
              <w:rPr>
                <w:rFonts w:ascii="Arial Narrow" w:eastAsia="Calibri" w:hAnsi="Arial Narrow"/>
                <w:sz w:val="20"/>
                <w:szCs w:val="20"/>
                <w:lang w:eastAsia="en-US"/>
              </w:rPr>
            </w:pPr>
            <w:r w:rsidRPr="00794251">
              <w:rPr>
                <w:rFonts w:ascii="Arial Narrow" w:eastAsia="Calibri" w:hAnsi="Arial Narrow"/>
                <w:sz w:val="20"/>
                <w:szCs w:val="20"/>
                <w:lang w:eastAsia="en-US"/>
              </w:rPr>
              <w:t>2.4.1.3</w:t>
            </w:r>
            <w:r w:rsidR="00093A3F" w:rsidRPr="00794251">
              <w:rPr>
                <w:rFonts w:ascii="Arial Narrow" w:eastAsia="Calibri" w:hAnsi="Arial Narrow"/>
                <w:sz w:val="20"/>
                <w:szCs w:val="20"/>
                <w:lang w:eastAsia="en-US"/>
              </w:rPr>
              <w:t>. Réactualiser et diffuser le documentaire « les aires protégées du Mali Sud-Ouest : Quels enjeux »</w:t>
            </w:r>
          </w:p>
        </w:tc>
        <w:tc>
          <w:tcPr>
            <w:tcW w:w="1492" w:type="dxa"/>
            <w:shd w:val="clear" w:color="auto" w:fill="FFFFFF"/>
            <w:noWrap/>
          </w:tcPr>
          <w:p w14:paraId="0B08598D" w14:textId="77777777" w:rsidR="00093A3F" w:rsidRPr="001845D9" w:rsidRDefault="00093A3F" w:rsidP="00093A3F">
            <w:pPr>
              <w:spacing w:after="160" w:line="259" w:lineRule="auto"/>
              <w:rPr>
                <w:rFonts w:ascii="Arial Narrow" w:eastAsia="Calibri" w:hAnsi="Arial Narrow" w:cs="Arial"/>
                <w:sz w:val="20"/>
                <w:szCs w:val="20"/>
                <w:lang w:eastAsia="en-US"/>
              </w:rPr>
            </w:pPr>
          </w:p>
        </w:tc>
        <w:tc>
          <w:tcPr>
            <w:tcW w:w="510" w:type="dxa"/>
            <w:shd w:val="clear" w:color="auto" w:fill="BFBFBF" w:themeFill="background1" w:themeFillShade="BF"/>
          </w:tcPr>
          <w:p w14:paraId="5A60365C"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511" w:type="dxa"/>
            <w:shd w:val="clear" w:color="auto" w:fill="BFBFBF" w:themeFill="background1" w:themeFillShade="BF"/>
          </w:tcPr>
          <w:p w14:paraId="381253D8"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510" w:type="dxa"/>
            <w:shd w:val="clear" w:color="auto" w:fill="FFFFFF" w:themeFill="background1"/>
          </w:tcPr>
          <w:p w14:paraId="322758F1"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2A8BD65E" w14:textId="77777777" w:rsidR="00093A3F" w:rsidRPr="001845D9" w:rsidRDefault="00093A3F" w:rsidP="00093A3F">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51AB8C32" w14:textId="6E8920EB" w:rsidR="00093A3F" w:rsidRPr="001845D9" w:rsidRDefault="004677B4" w:rsidP="00093A3F">
            <w:pPr>
              <w:spacing w:after="160" w:line="259" w:lineRule="auto"/>
              <w:rPr>
                <w:rFonts w:ascii="Arial Narrow" w:eastAsia="Calibri" w:hAnsi="Arial Narrow" w:cs="Arial"/>
                <w:sz w:val="20"/>
                <w:szCs w:val="20"/>
                <w:lang w:eastAsia="en-US"/>
              </w:rPr>
            </w:pPr>
            <w:r>
              <w:rPr>
                <w:rFonts w:ascii="Arial Narrow" w:eastAsia="Calibri" w:hAnsi="Arial Narrow" w:cs="Arial"/>
                <w:sz w:val="20"/>
                <w:szCs w:val="20"/>
                <w:lang w:eastAsia="en-US"/>
              </w:rPr>
              <w:t>MLI</w:t>
            </w:r>
          </w:p>
        </w:tc>
        <w:tc>
          <w:tcPr>
            <w:tcW w:w="2365" w:type="dxa"/>
            <w:shd w:val="clear" w:color="auto" w:fill="auto"/>
            <w:vAlign w:val="center"/>
          </w:tcPr>
          <w:p w14:paraId="3D2E2EE9" w14:textId="58E086CB" w:rsidR="00093A3F" w:rsidRPr="001845D9" w:rsidRDefault="00093A3F" w:rsidP="00093A3F">
            <w:pPr>
              <w:spacing w:after="160" w:line="259" w:lineRule="auto"/>
              <w:rPr>
                <w:rFonts w:ascii="Arial Narrow" w:eastAsia="Calibri" w:hAnsi="Arial Narrow" w:cs="Arial"/>
                <w:sz w:val="18"/>
                <w:szCs w:val="18"/>
                <w:lang w:eastAsia="en-US"/>
              </w:rPr>
            </w:pPr>
            <w:r w:rsidRPr="001845D9">
              <w:rPr>
                <w:rFonts w:ascii="Arial Narrow" w:eastAsia="Calibri" w:hAnsi="Arial Narrow" w:cs="Arial"/>
                <w:sz w:val="18"/>
                <w:szCs w:val="18"/>
                <w:lang w:eastAsia="en-US"/>
              </w:rPr>
              <w:t>71600 Voyages</w:t>
            </w:r>
          </w:p>
        </w:tc>
        <w:tc>
          <w:tcPr>
            <w:tcW w:w="1787" w:type="dxa"/>
            <w:shd w:val="clear" w:color="auto" w:fill="auto"/>
            <w:vAlign w:val="center"/>
          </w:tcPr>
          <w:p w14:paraId="2FCA64D5" w14:textId="17B5334F" w:rsidR="00093A3F" w:rsidRPr="001845D9" w:rsidRDefault="00080483" w:rsidP="00093A3F">
            <w:pPr>
              <w:shd w:val="clear" w:color="auto" w:fill="FFFFFF"/>
              <w:spacing w:after="160" w:line="259" w:lineRule="auto"/>
              <w:jc w:val="center"/>
              <w:rPr>
                <w:rFonts w:ascii="Arial Narrow" w:eastAsia="Calibri" w:hAnsi="Arial Narrow" w:cs="Arial"/>
                <w:sz w:val="20"/>
                <w:szCs w:val="20"/>
                <w:lang w:eastAsia="en-US"/>
              </w:rPr>
            </w:pPr>
            <w:r>
              <w:rPr>
                <w:rFonts w:ascii="Arial Narrow" w:eastAsia="Calibri" w:hAnsi="Arial Narrow" w:cs="Arial"/>
                <w:sz w:val="20"/>
                <w:szCs w:val="20"/>
                <w:lang w:eastAsia="en-US"/>
              </w:rPr>
              <w:t>2 985.86</w:t>
            </w:r>
          </w:p>
        </w:tc>
        <w:tc>
          <w:tcPr>
            <w:tcW w:w="1759" w:type="dxa"/>
            <w:shd w:val="clear" w:color="auto" w:fill="00B0F0"/>
            <w:noWrap/>
            <w:vAlign w:val="center"/>
          </w:tcPr>
          <w:p w14:paraId="028AFE19" w14:textId="44CB1B07" w:rsidR="00093A3F" w:rsidRPr="0087347B" w:rsidRDefault="00861DC7" w:rsidP="00F43C6E">
            <w:pPr>
              <w:jc w:val="center"/>
              <w:rPr>
                <w:rFonts w:ascii="Arial Narrow" w:hAnsi="Arial Narrow" w:cs="Arial"/>
                <w:sz w:val="20"/>
                <w:szCs w:val="18"/>
              </w:rPr>
            </w:pPr>
            <w:r w:rsidRPr="0087347B">
              <w:rPr>
                <w:rFonts w:ascii="Arial Narrow" w:hAnsi="Arial Narrow" w:cs="Arial"/>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BD6BA1">
              <w:rPr>
                <w:rFonts w:ascii="Arial Narrow" w:hAnsi="Arial Narrow" w:cs="Arial"/>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750</w:t>
            </w:r>
            <w:r w:rsidRPr="0087347B">
              <w:rPr>
                <w:rFonts w:ascii="Arial Narrow" w:hAnsi="Arial Narrow" w:cs="Arial"/>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000</w:t>
            </w:r>
          </w:p>
        </w:tc>
      </w:tr>
      <w:tr w:rsidR="002E2116" w:rsidRPr="001845D9" w14:paraId="56B1307A" w14:textId="77777777" w:rsidTr="00722744">
        <w:trPr>
          <w:trHeight w:val="699"/>
        </w:trPr>
        <w:tc>
          <w:tcPr>
            <w:tcW w:w="1974" w:type="dxa"/>
            <w:shd w:val="clear" w:color="auto" w:fill="auto"/>
          </w:tcPr>
          <w:p w14:paraId="184AD22E" w14:textId="77777777" w:rsidR="001845D9" w:rsidRPr="001845D9" w:rsidRDefault="001845D9" w:rsidP="001845D9">
            <w:pPr>
              <w:shd w:val="clear" w:color="auto" w:fill="FFFFFF"/>
              <w:jc w:val="center"/>
              <w:rPr>
                <w:rFonts w:ascii="Arial Narrow" w:hAnsi="Arial Narrow"/>
                <w:b/>
                <w:bCs/>
              </w:rPr>
            </w:pPr>
          </w:p>
        </w:tc>
        <w:tc>
          <w:tcPr>
            <w:tcW w:w="3126" w:type="dxa"/>
            <w:shd w:val="clear" w:color="auto" w:fill="FFFFFF"/>
          </w:tcPr>
          <w:p w14:paraId="096DFA04" w14:textId="77777777" w:rsidR="001845D9" w:rsidRPr="00794251" w:rsidRDefault="001845D9" w:rsidP="001845D9">
            <w:pPr>
              <w:spacing w:after="160" w:line="259" w:lineRule="auto"/>
              <w:rPr>
                <w:rFonts w:ascii="Arial Narrow" w:eastAsia="Calibri" w:hAnsi="Arial Narrow"/>
                <w:sz w:val="20"/>
                <w:szCs w:val="20"/>
                <w:lang w:eastAsia="en-US"/>
              </w:rPr>
            </w:pPr>
            <w:r w:rsidRPr="00794251">
              <w:rPr>
                <w:rFonts w:ascii="Arial Narrow" w:eastAsia="Calibri" w:hAnsi="Arial Narrow"/>
                <w:sz w:val="20"/>
                <w:szCs w:val="20"/>
                <w:lang w:eastAsia="en-US"/>
              </w:rPr>
              <w:t>2.4.2. Actualiser et renforcer la mise en œuvre du plan de formation et de suivi des agents et des collaborateurs communautaires</w:t>
            </w:r>
          </w:p>
        </w:tc>
        <w:tc>
          <w:tcPr>
            <w:tcW w:w="1492" w:type="dxa"/>
            <w:shd w:val="clear" w:color="auto" w:fill="FFFFFF"/>
            <w:noWrap/>
          </w:tcPr>
          <w:p w14:paraId="5B1D33FB" w14:textId="77777777" w:rsidR="001845D9" w:rsidRPr="001845D9" w:rsidRDefault="001845D9" w:rsidP="001845D9">
            <w:pPr>
              <w:spacing w:after="160" w:line="259" w:lineRule="auto"/>
              <w:rPr>
                <w:rFonts w:ascii="Arial Narrow" w:eastAsia="Calibri" w:hAnsi="Arial Narrow" w:cs="Arial"/>
                <w:sz w:val="20"/>
                <w:szCs w:val="20"/>
                <w:lang w:eastAsia="en-US"/>
              </w:rPr>
            </w:pPr>
          </w:p>
        </w:tc>
        <w:tc>
          <w:tcPr>
            <w:tcW w:w="510" w:type="dxa"/>
            <w:shd w:val="clear" w:color="auto" w:fill="auto"/>
          </w:tcPr>
          <w:p w14:paraId="0A601DCC"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1" w:type="dxa"/>
            <w:shd w:val="clear" w:color="auto" w:fill="auto"/>
          </w:tcPr>
          <w:p w14:paraId="2463C705"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0" w:type="dxa"/>
            <w:shd w:val="clear" w:color="auto" w:fill="FFFFFF" w:themeFill="background1"/>
          </w:tcPr>
          <w:p w14:paraId="22D6CF3A"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25D8B7B1" w14:textId="77777777" w:rsidR="001845D9" w:rsidRPr="001845D9" w:rsidRDefault="001845D9" w:rsidP="001845D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060BD00E" w14:textId="77777777" w:rsidR="001845D9" w:rsidRPr="00BD6BA1" w:rsidRDefault="001845D9" w:rsidP="001845D9">
            <w:pPr>
              <w:spacing w:after="160" w:line="259" w:lineRule="auto"/>
              <w:rPr>
                <w:rFonts w:ascii="Arial Narrow" w:eastAsia="Calibri" w:hAnsi="Arial Narrow" w:cs="Arial"/>
                <w:sz w:val="20"/>
                <w:szCs w:val="20"/>
                <w:lang w:eastAsia="en-US"/>
              </w:rPr>
            </w:pPr>
          </w:p>
        </w:tc>
        <w:tc>
          <w:tcPr>
            <w:tcW w:w="2365" w:type="dxa"/>
            <w:shd w:val="clear" w:color="auto" w:fill="auto"/>
            <w:vAlign w:val="center"/>
          </w:tcPr>
          <w:p w14:paraId="0E3958E5" w14:textId="77777777" w:rsidR="001845D9" w:rsidRPr="00BD6BA1" w:rsidRDefault="001845D9" w:rsidP="001845D9">
            <w:pPr>
              <w:spacing w:after="160" w:line="259" w:lineRule="auto"/>
              <w:rPr>
                <w:rFonts w:ascii="Arial Narrow" w:eastAsia="Calibri" w:hAnsi="Arial Narrow" w:cs="Arial"/>
                <w:sz w:val="18"/>
                <w:szCs w:val="18"/>
                <w:lang w:eastAsia="en-US"/>
              </w:rPr>
            </w:pPr>
          </w:p>
        </w:tc>
        <w:tc>
          <w:tcPr>
            <w:tcW w:w="1787" w:type="dxa"/>
            <w:shd w:val="clear" w:color="auto" w:fill="auto"/>
            <w:vAlign w:val="center"/>
          </w:tcPr>
          <w:p w14:paraId="4913F852" w14:textId="77777777" w:rsidR="001845D9" w:rsidRPr="00BD6BA1" w:rsidRDefault="001845D9" w:rsidP="001845D9">
            <w:pPr>
              <w:shd w:val="clear" w:color="auto" w:fill="FFFFFF"/>
              <w:spacing w:after="160" w:line="259" w:lineRule="auto"/>
              <w:jc w:val="center"/>
              <w:rPr>
                <w:rFonts w:ascii="Arial Narrow" w:eastAsia="Calibri" w:hAnsi="Arial Narrow" w:cs="Arial"/>
                <w:sz w:val="20"/>
                <w:szCs w:val="20"/>
                <w:lang w:eastAsia="en-US"/>
              </w:rPr>
            </w:pPr>
          </w:p>
        </w:tc>
        <w:tc>
          <w:tcPr>
            <w:tcW w:w="1759" w:type="dxa"/>
            <w:shd w:val="clear" w:color="auto" w:fill="auto"/>
            <w:noWrap/>
            <w:vAlign w:val="center"/>
          </w:tcPr>
          <w:p w14:paraId="1E2A454C" w14:textId="77777777" w:rsidR="001845D9" w:rsidRPr="00BD6BA1" w:rsidRDefault="001845D9" w:rsidP="001845D9">
            <w:pPr>
              <w:shd w:val="clear" w:color="auto" w:fill="FFFFFF"/>
              <w:spacing w:after="160" w:line="259" w:lineRule="auto"/>
              <w:jc w:val="center"/>
              <w:rPr>
                <w:rFonts w:ascii="Arial Narrow" w:eastAsia="Calibri" w:hAnsi="Arial Narrow"/>
                <w:sz w:val="20"/>
                <w:szCs w:val="20"/>
                <w:lang w:eastAsia="en-US"/>
              </w:rPr>
            </w:pPr>
          </w:p>
        </w:tc>
      </w:tr>
      <w:tr w:rsidR="00080483" w:rsidRPr="001845D9" w14:paraId="43A9810E" w14:textId="77777777" w:rsidTr="00794251">
        <w:trPr>
          <w:trHeight w:val="699"/>
        </w:trPr>
        <w:tc>
          <w:tcPr>
            <w:tcW w:w="1974" w:type="dxa"/>
            <w:vMerge w:val="restart"/>
            <w:shd w:val="clear" w:color="auto" w:fill="auto"/>
          </w:tcPr>
          <w:p w14:paraId="6842E952" w14:textId="77777777" w:rsidR="00080483" w:rsidRPr="001845D9" w:rsidRDefault="00080483" w:rsidP="009137A9">
            <w:pPr>
              <w:shd w:val="clear" w:color="auto" w:fill="FFFFFF"/>
              <w:jc w:val="center"/>
              <w:rPr>
                <w:rFonts w:ascii="Arial Narrow" w:hAnsi="Arial Narrow"/>
                <w:b/>
                <w:bCs/>
              </w:rPr>
            </w:pPr>
          </w:p>
        </w:tc>
        <w:tc>
          <w:tcPr>
            <w:tcW w:w="3126" w:type="dxa"/>
            <w:vMerge w:val="restart"/>
            <w:shd w:val="clear" w:color="auto" w:fill="FFFFFF"/>
          </w:tcPr>
          <w:p w14:paraId="69FDEF70" w14:textId="5CBAEB77" w:rsidR="00080483" w:rsidRPr="00794251" w:rsidRDefault="00080483" w:rsidP="00DE13B1">
            <w:pPr>
              <w:spacing w:after="160" w:line="259" w:lineRule="auto"/>
              <w:rPr>
                <w:rFonts w:ascii="Arial Narrow" w:eastAsia="Calibri" w:hAnsi="Arial Narrow"/>
                <w:sz w:val="20"/>
                <w:szCs w:val="20"/>
                <w:lang w:eastAsia="en-US"/>
              </w:rPr>
            </w:pPr>
            <w:r w:rsidRPr="00794251">
              <w:rPr>
                <w:rFonts w:ascii="Arial Narrow" w:eastAsia="Calibri" w:hAnsi="Arial Narrow"/>
                <w:sz w:val="20"/>
                <w:szCs w:val="20"/>
                <w:lang w:eastAsia="en-US"/>
              </w:rPr>
              <w:t>2.4.2.1. Former 25 agents forestiers en inventaire, utilisation du GPS, aménagement de la faune et élaboration de cartes thématiques</w:t>
            </w:r>
          </w:p>
        </w:tc>
        <w:tc>
          <w:tcPr>
            <w:tcW w:w="1492" w:type="dxa"/>
            <w:shd w:val="clear" w:color="auto" w:fill="FFFFFF"/>
            <w:noWrap/>
          </w:tcPr>
          <w:p w14:paraId="4DD7972B" w14:textId="77777777" w:rsidR="00080483" w:rsidRPr="001845D9" w:rsidRDefault="00080483" w:rsidP="009137A9">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62CF33A5"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511" w:type="dxa"/>
            <w:shd w:val="clear" w:color="auto" w:fill="BFBFBF" w:themeFill="background1" w:themeFillShade="BF"/>
          </w:tcPr>
          <w:p w14:paraId="41FD37C7"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510" w:type="dxa"/>
            <w:shd w:val="clear" w:color="auto" w:fill="FFFFFF" w:themeFill="background1"/>
          </w:tcPr>
          <w:p w14:paraId="2A51AA48"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19FE4F98"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4C403FFA" w14:textId="281FC6D0" w:rsidR="00080483" w:rsidRPr="00BD6BA1" w:rsidRDefault="00080483" w:rsidP="009137A9">
            <w:pPr>
              <w:spacing w:after="160" w:line="259" w:lineRule="auto"/>
              <w:rPr>
                <w:rFonts w:ascii="Arial Narrow" w:eastAsia="Calibri" w:hAnsi="Arial Narrow" w:cs="Arial"/>
                <w:sz w:val="20"/>
                <w:szCs w:val="20"/>
                <w:lang w:eastAsia="en-US"/>
              </w:rPr>
            </w:pPr>
            <w:r w:rsidRPr="00BD6BA1">
              <w:rPr>
                <w:rFonts w:ascii="Arial Narrow" w:eastAsia="Calibri" w:hAnsi="Arial Narrow" w:cs="Arial"/>
                <w:sz w:val="20"/>
                <w:szCs w:val="20"/>
                <w:lang w:eastAsia="en-US"/>
              </w:rPr>
              <w:t>MLI</w:t>
            </w:r>
          </w:p>
        </w:tc>
        <w:tc>
          <w:tcPr>
            <w:tcW w:w="2365" w:type="dxa"/>
            <w:shd w:val="clear" w:color="auto" w:fill="auto"/>
            <w:vAlign w:val="center"/>
          </w:tcPr>
          <w:p w14:paraId="57E337C7" w14:textId="661AEE9B" w:rsidR="00080483" w:rsidRPr="00BD6BA1" w:rsidRDefault="00080483" w:rsidP="009137A9">
            <w:pPr>
              <w:spacing w:after="160" w:line="259" w:lineRule="auto"/>
              <w:rPr>
                <w:rFonts w:ascii="Arial Narrow" w:hAnsi="Arial Narrow" w:cs="Arial"/>
                <w:sz w:val="18"/>
                <w:szCs w:val="18"/>
              </w:rPr>
            </w:pPr>
            <w:r w:rsidRPr="00BD6BA1">
              <w:rPr>
                <w:rFonts w:ascii="Arial Narrow" w:hAnsi="Arial Narrow" w:cs="Arial"/>
                <w:sz w:val="18"/>
                <w:szCs w:val="18"/>
              </w:rPr>
              <w:t>71600 Voyages</w:t>
            </w:r>
          </w:p>
        </w:tc>
        <w:tc>
          <w:tcPr>
            <w:tcW w:w="1787" w:type="dxa"/>
            <w:shd w:val="clear" w:color="auto" w:fill="auto"/>
            <w:vAlign w:val="center"/>
          </w:tcPr>
          <w:p w14:paraId="42DFC4F4" w14:textId="47A998C1" w:rsidR="00080483" w:rsidRPr="00BD6BA1" w:rsidRDefault="00080483" w:rsidP="009137A9">
            <w:pPr>
              <w:shd w:val="clear" w:color="auto" w:fill="FFFFFF"/>
              <w:spacing w:after="160" w:line="259" w:lineRule="auto"/>
              <w:jc w:val="center"/>
              <w:rPr>
                <w:rFonts w:ascii="Arial Narrow" w:eastAsia="Calibri" w:hAnsi="Arial Narrow" w:cs="Arial"/>
                <w:sz w:val="20"/>
                <w:szCs w:val="20"/>
                <w:lang w:eastAsia="en-US"/>
              </w:rPr>
            </w:pPr>
            <w:r w:rsidRPr="00BD6BA1">
              <w:rPr>
                <w:rFonts w:ascii="Arial Narrow" w:eastAsia="Calibri" w:hAnsi="Arial Narrow" w:cs="Arial"/>
                <w:sz w:val="20"/>
                <w:szCs w:val="20"/>
                <w:lang w:eastAsia="en-US"/>
              </w:rPr>
              <w:t>3 320.34</w:t>
            </w:r>
          </w:p>
        </w:tc>
        <w:tc>
          <w:tcPr>
            <w:tcW w:w="1759" w:type="dxa"/>
            <w:shd w:val="clear" w:color="auto" w:fill="auto"/>
            <w:noWrap/>
            <w:vAlign w:val="center"/>
          </w:tcPr>
          <w:p w14:paraId="1D93A18E" w14:textId="10C132FB" w:rsidR="00080483" w:rsidRPr="00BD6BA1" w:rsidRDefault="00080483" w:rsidP="00794251">
            <w:pPr>
              <w:jc w:val="center"/>
              <w:rPr>
                <w:rFonts w:ascii="Arial Narrow" w:hAnsi="Arial Narrow" w:cs="Arial"/>
                <w:sz w:val="20"/>
                <w:szCs w:val="18"/>
              </w:rPr>
            </w:pPr>
            <w:r w:rsidRPr="00BD6BA1">
              <w:rPr>
                <w:rFonts w:ascii="Arial Narrow" w:hAnsi="Arial Narrow" w:cs="Arial"/>
                <w:sz w:val="20"/>
                <w:szCs w:val="18"/>
              </w:rPr>
              <w:t>1 946 037</w:t>
            </w:r>
          </w:p>
        </w:tc>
      </w:tr>
      <w:tr w:rsidR="00080483" w:rsidRPr="001845D9" w14:paraId="3C862375" w14:textId="77777777" w:rsidTr="00794251">
        <w:trPr>
          <w:trHeight w:val="699"/>
        </w:trPr>
        <w:tc>
          <w:tcPr>
            <w:tcW w:w="1974" w:type="dxa"/>
            <w:vMerge/>
            <w:shd w:val="clear" w:color="auto" w:fill="auto"/>
          </w:tcPr>
          <w:p w14:paraId="669D972D" w14:textId="77777777" w:rsidR="00080483" w:rsidRPr="001845D9" w:rsidRDefault="00080483" w:rsidP="009137A9">
            <w:pPr>
              <w:shd w:val="clear" w:color="auto" w:fill="FFFFFF"/>
              <w:jc w:val="center"/>
              <w:rPr>
                <w:rFonts w:ascii="Arial Narrow" w:hAnsi="Arial Narrow"/>
                <w:b/>
                <w:bCs/>
              </w:rPr>
            </w:pPr>
          </w:p>
        </w:tc>
        <w:tc>
          <w:tcPr>
            <w:tcW w:w="3126" w:type="dxa"/>
            <w:vMerge/>
            <w:shd w:val="clear" w:color="auto" w:fill="FFFFFF"/>
          </w:tcPr>
          <w:p w14:paraId="46BD97E7" w14:textId="6EB2CEF8" w:rsidR="00080483" w:rsidRPr="00794251" w:rsidRDefault="00080483" w:rsidP="009137A9">
            <w:pPr>
              <w:spacing w:after="160" w:line="259" w:lineRule="auto"/>
              <w:rPr>
                <w:rFonts w:ascii="Arial Narrow" w:eastAsia="Calibri" w:hAnsi="Arial Narrow"/>
                <w:sz w:val="20"/>
                <w:szCs w:val="20"/>
                <w:lang w:eastAsia="en-US"/>
              </w:rPr>
            </w:pPr>
          </w:p>
        </w:tc>
        <w:tc>
          <w:tcPr>
            <w:tcW w:w="1492" w:type="dxa"/>
            <w:shd w:val="clear" w:color="auto" w:fill="FFFFFF"/>
            <w:noWrap/>
          </w:tcPr>
          <w:p w14:paraId="72794ABD" w14:textId="77777777" w:rsidR="00080483" w:rsidRPr="001845D9" w:rsidRDefault="00080483" w:rsidP="009137A9">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32351BFD"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511" w:type="dxa"/>
            <w:shd w:val="clear" w:color="auto" w:fill="BFBFBF" w:themeFill="background1" w:themeFillShade="BF"/>
          </w:tcPr>
          <w:p w14:paraId="3A7F7EF8"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510" w:type="dxa"/>
            <w:shd w:val="clear" w:color="auto" w:fill="FFFFFF" w:themeFill="background1"/>
          </w:tcPr>
          <w:p w14:paraId="4836C390"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77F9527C" w14:textId="77777777" w:rsidR="00080483" w:rsidRPr="001845D9" w:rsidRDefault="00080483" w:rsidP="009137A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32DE63D2" w14:textId="71EF3ABD" w:rsidR="00080483" w:rsidRPr="00BD6BA1" w:rsidRDefault="00080483" w:rsidP="009137A9">
            <w:pPr>
              <w:spacing w:after="160" w:line="259" w:lineRule="auto"/>
              <w:rPr>
                <w:rFonts w:ascii="Arial Narrow" w:eastAsia="Calibri" w:hAnsi="Arial Narrow" w:cs="Arial"/>
                <w:sz w:val="20"/>
                <w:szCs w:val="20"/>
                <w:lang w:eastAsia="en-US"/>
              </w:rPr>
            </w:pPr>
            <w:r w:rsidRPr="00BD6BA1">
              <w:rPr>
                <w:rFonts w:ascii="Arial Narrow" w:eastAsia="Calibri" w:hAnsi="Arial Narrow" w:cs="Arial"/>
                <w:sz w:val="20"/>
                <w:szCs w:val="20"/>
                <w:lang w:eastAsia="en-US"/>
              </w:rPr>
              <w:t>GEF-Truste</w:t>
            </w:r>
          </w:p>
        </w:tc>
        <w:tc>
          <w:tcPr>
            <w:tcW w:w="2365" w:type="dxa"/>
            <w:shd w:val="clear" w:color="auto" w:fill="auto"/>
            <w:vAlign w:val="center"/>
          </w:tcPr>
          <w:p w14:paraId="18A84409" w14:textId="2D75A8A6" w:rsidR="00080483" w:rsidRPr="00BD6BA1" w:rsidRDefault="00080483" w:rsidP="00080483">
            <w:pPr>
              <w:spacing w:after="160" w:line="259" w:lineRule="auto"/>
              <w:rPr>
                <w:rFonts w:ascii="Arial Narrow" w:eastAsia="Calibri" w:hAnsi="Arial Narrow" w:cs="Arial"/>
                <w:sz w:val="18"/>
                <w:szCs w:val="18"/>
                <w:lang w:eastAsia="en-US"/>
              </w:rPr>
            </w:pPr>
            <w:r w:rsidRPr="00BD6BA1">
              <w:rPr>
                <w:rFonts w:ascii="Arial Narrow" w:hAnsi="Arial Narrow" w:cs="Arial"/>
                <w:sz w:val="18"/>
                <w:szCs w:val="18"/>
              </w:rPr>
              <w:t>71600 Voyages</w:t>
            </w:r>
          </w:p>
        </w:tc>
        <w:tc>
          <w:tcPr>
            <w:tcW w:w="1787" w:type="dxa"/>
            <w:shd w:val="clear" w:color="auto" w:fill="auto"/>
            <w:vAlign w:val="center"/>
          </w:tcPr>
          <w:p w14:paraId="0A46D175" w14:textId="7E2858FE" w:rsidR="00080483" w:rsidRPr="00BD6BA1" w:rsidRDefault="00080483" w:rsidP="009137A9">
            <w:pPr>
              <w:shd w:val="clear" w:color="auto" w:fill="FFFFFF"/>
              <w:spacing w:after="160" w:line="259" w:lineRule="auto"/>
              <w:jc w:val="center"/>
              <w:rPr>
                <w:rFonts w:ascii="Arial Narrow" w:eastAsia="Calibri" w:hAnsi="Arial Narrow" w:cs="Arial"/>
                <w:sz w:val="20"/>
                <w:szCs w:val="20"/>
                <w:lang w:eastAsia="en-US"/>
              </w:rPr>
            </w:pPr>
            <w:r w:rsidRPr="00BD6BA1">
              <w:rPr>
                <w:rFonts w:ascii="Arial Narrow" w:eastAsia="Calibri" w:hAnsi="Arial Narrow" w:cs="Arial"/>
                <w:sz w:val="20"/>
                <w:szCs w:val="20"/>
                <w:lang w:eastAsia="en-US"/>
              </w:rPr>
              <w:t>9 612.68</w:t>
            </w:r>
          </w:p>
        </w:tc>
        <w:tc>
          <w:tcPr>
            <w:tcW w:w="1759" w:type="dxa"/>
            <w:shd w:val="clear" w:color="auto" w:fill="auto"/>
            <w:noWrap/>
            <w:vAlign w:val="center"/>
          </w:tcPr>
          <w:p w14:paraId="2711C21C" w14:textId="43D8D563" w:rsidR="00080483" w:rsidRPr="00BD6BA1" w:rsidRDefault="00080483" w:rsidP="00794251">
            <w:pPr>
              <w:jc w:val="center"/>
              <w:rPr>
                <w:rFonts w:ascii="Arial Narrow" w:hAnsi="Arial Narrow" w:cs="Arial"/>
                <w:sz w:val="20"/>
                <w:szCs w:val="18"/>
              </w:rPr>
            </w:pPr>
            <w:r w:rsidRPr="00BD6BA1">
              <w:rPr>
                <w:rFonts w:ascii="Arial Narrow" w:hAnsi="Arial Narrow" w:cs="Arial"/>
                <w:sz w:val="20"/>
                <w:szCs w:val="18"/>
              </w:rPr>
              <w:t>5 633 946</w:t>
            </w:r>
          </w:p>
          <w:p w14:paraId="59DE3438" w14:textId="4D83917D" w:rsidR="00080483" w:rsidRPr="00BD6BA1" w:rsidRDefault="00080483" w:rsidP="00794251">
            <w:pPr>
              <w:shd w:val="clear" w:color="auto" w:fill="FFFFFF"/>
              <w:spacing w:after="160" w:line="259" w:lineRule="auto"/>
              <w:jc w:val="center"/>
              <w:rPr>
                <w:rFonts w:ascii="Arial Narrow" w:eastAsia="Calibri" w:hAnsi="Arial Narrow"/>
                <w:sz w:val="20"/>
                <w:szCs w:val="20"/>
                <w:lang w:eastAsia="en-US"/>
              </w:rPr>
            </w:pPr>
          </w:p>
        </w:tc>
      </w:tr>
      <w:tr w:rsidR="009137A9" w:rsidRPr="001845D9" w14:paraId="75592444" w14:textId="77777777" w:rsidTr="00722744">
        <w:trPr>
          <w:trHeight w:val="699"/>
        </w:trPr>
        <w:tc>
          <w:tcPr>
            <w:tcW w:w="1974" w:type="dxa"/>
            <w:shd w:val="clear" w:color="auto" w:fill="auto"/>
          </w:tcPr>
          <w:p w14:paraId="010B148D" w14:textId="77777777" w:rsidR="009137A9" w:rsidRPr="001845D9" w:rsidRDefault="009137A9" w:rsidP="009137A9">
            <w:pPr>
              <w:shd w:val="clear" w:color="auto" w:fill="FFFFFF"/>
              <w:jc w:val="center"/>
              <w:rPr>
                <w:rFonts w:ascii="Arial Narrow" w:hAnsi="Arial Narrow"/>
                <w:b/>
                <w:bCs/>
              </w:rPr>
            </w:pPr>
          </w:p>
        </w:tc>
        <w:tc>
          <w:tcPr>
            <w:tcW w:w="3126" w:type="dxa"/>
            <w:shd w:val="clear" w:color="auto" w:fill="FFFFFF"/>
          </w:tcPr>
          <w:p w14:paraId="21201EEB" w14:textId="54186E4E" w:rsidR="009137A9" w:rsidRPr="00861DC7" w:rsidRDefault="00861DC7" w:rsidP="00861DC7">
            <w:pPr>
              <w:rPr>
                <w:rFonts w:ascii="Arial Narrow" w:hAnsi="Arial Narrow" w:cs="Arial"/>
                <w:i/>
                <w:iCs/>
                <w:sz w:val="20"/>
                <w:szCs w:val="20"/>
              </w:rPr>
            </w:pPr>
            <w:r>
              <w:rPr>
                <w:rFonts w:ascii="Arial Narrow" w:hAnsi="Arial Narrow" w:cs="Arial"/>
                <w:i/>
                <w:iCs/>
                <w:sz w:val="20"/>
                <w:szCs w:val="20"/>
              </w:rPr>
              <w:t>2.4.2.2. Former  et équiper 25 femmes en technique de transformation des produits forestiers non ligneux</w:t>
            </w:r>
          </w:p>
        </w:tc>
        <w:tc>
          <w:tcPr>
            <w:tcW w:w="1492" w:type="dxa"/>
            <w:shd w:val="clear" w:color="auto" w:fill="FFFFFF"/>
            <w:noWrap/>
          </w:tcPr>
          <w:p w14:paraId="684EF1F7" w14:textId="77777777" w:rsidR="009137A9" w:rsidRPr="001845D9" w:rsidRDefault="009137A9" w:rsidP="009137A9">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37A578D8" w14:textId="77777777" w:rsidR="009137A9" w:rsidRPr="001845D9" w:rsidRDefault="009137A9" w:rsidP="009137A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6219CC09" w14:textId="77777777" w:rsidR="009137A9" w:rsidRPr="001845D9" w:rsidRDefault="009137A9" w:rsidP="009137A9">
            <w:pPr>
              <w:spacing w:after="160" w:line="259" w:lineRule="auto"/>
              <w:rPr>
                <w:rFonts w:ascii="Arial Narrow" w:eastAsia="Calibri" w:hAnsi="Arial Narrow"/>
                <w:sz w:val="20"/>
                <w:szCs w:val="20"/>
                <w:lang w:eastAsia="en-US"/>
              </w:rPr>
            </w:pPr>
          </w:p>
        </w:tc>
        <w:tc>
          <w:tcPr>
            <w:tcW w:w="510" w:type="dxa"/>
            <w:shd w:val="clear" w:color="auto" w:fill="BFBFBF"/>
          </w:tcPr>
          <w:p w14:paraId="12B55FBF" w14:textId="77777777" w:rsidR="009137A9" w:rsidRPr="001845D9" w:rsidRDefault="009137A9" w:rsidP="009137A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5326DA22" w14:textId="77777777" w:rsidR="009137A9" w:rsidRPr="001845D9" w:rsidRDefault="009137A9" w:rsidP="009137A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148B2997" w14:textId="164C94D0" w:rsidR="009137A9" w:rsidRPr="00BD6BA1" w:rsidRDefault="00F43C6E" w:rsidP="009137A9">
            <w:pPr>
              <w:spacing w:after="160" w:line="259" w:lineRule="auto"/>
              <w:rPr>
                <w:rFonts w:ascii="Arial Narrow" w:eastAsia="Calibri" w:hAnsi="Arial Narrow" w:cs="Arial"/>
                <w:sz w:val="20"/>
                <w:szCs w:val="20"/>
                <w:lang w:eastAsia="en-US"/>
              </w:rPr>
            </w:pPr>
            <w:r w:rsidRPr="00BD6BA1">
              <w:rPr>
                <w:rFonts w:ascii="Arial Narrow" w:eastAsia="Calibri" w:hAnsi="Arial Narrow" w:cs="Arial"/>
                <w:color w:val="FF0000"/>
                <w:sz w:val="20"/>
                <w:szCs w:val="20"/>
                <w:lang w:eastAsia="en-US"/>
              </w:rPr>
              <w:t>MLI</w:t>
            </w:r>
          </w:p>
        </w:tc>
        <w:tc>
          <w:tcPr>
            <w:tcW w:w="2365" w:type="dxa"/>
            <w:shd w:val="clear" w:color="auto" w:fill="auto"/>
            <w:vAlign w:val="center"/>
          </w:tcPr>
          <w:p w14:paraId="39C73429" w14:textId="11E799C6" w:rsidR="009137A9" w:rsidRPr="00BD6BA1" w:rsidRDefault="00C603C5" w:rsidP="009137A9">
            <w:pPr>
              <w:spacing w:after="160" w:line="259" w:lineRule="auto"/>
              <w:rPr>
                <w:rFonts w:ascii="Arial Narrow" w:eastAsia="Calibri" w:hAnsi="Arial Narrow" w:cs="Arial"/>
                <w:sz w:val="18"/>
                <w:szCs w:val="18"/>
                <w:lang w:eastAsia="en-US"/>
              </w:rPr>
            </w:pPr>
            <w:r w:rsidRPr="00BD6BA1">
              <w:rPr>
                <w:rFonts w:ascii="Arial Narrow" w:hAnsi="Arial Narrow" w:cs="Arial"/>
                <w:sz w:val="18"/>
                <w:szCs w:val="18"/>
              </w:rPr>
              <w:t>72100 Services contractuel Cies</w:t>
            </w:r>
          </w:p>
        </w:tc>
        <w:tc>
          <w:tcPr>
            <w:tcW w:w="1787" w:type="dxa"/>
            <w:shd w:val="clear" w:color="auto" w:fill="auto"/>
            <w:vAlign w:val="center"/>
          </w:tcPr>
          <w:p w14:paraId="2A28EC7A" w14:textId="7978715A" w:rsidR="009137A9" w:rsidRPr="00BD6BA1" w:rsidRDefault="00080483" w:rsidP="009137A9">
            <w:pPr>
              <w:shd w:val="clear" w:color="auto" w:fill="FFFFFF"/>
              <w:spacing w:after="160" w:line="259" w:lineRule="auto"/>
              <w:jc w:val="center"/>
              <w:rPr>
                <w:rFonts w:ascii="Arial Narrow" w:eastAsia="Calibri" w:hAnsi="Arial Narrow" w:cs="Arial"/>
                <w:sz w:val="20"/>
                <w:szCs w:val="20"/>
                <w:lang w:eastAsia="en-US"/>
              </w:rPr>
            </w:pPr>
            <w:r w:rsidRPr="00BD6BA1">
              <w:rPr>
                <w:rFonts w:ascii="Arial Narrow" w:eastAsia="Calibri" w:hAnsi="Arial Narrow" w:cs="Arial"/>
                <w:sz w:val="20"/>
                <w:szCs w:val="20"/>
                <w:lang w:eastAsia="en-US"/>
              </w:rPr>
              <w:t>6 824.83</w:t>
            </w:r>
          </w:p>
        </w:tc>
        <w:tc>
          <w:tcPr>
            <w:tcW w:w="1759" w:type="dxa"/>
            <w:shd w:val="clear" w:color="auto" w:fill="auto"/>
            <w:noWrap/>
            <w:vAlign w:val="center"/>
          </w:tcPr>
          <w:p w14:paraId="7D048E79" w14:textId="77777777" w:rsidR="00861DC7" w:rsidRPr="00BD6BA1" w:rsidRDefault="00861DC7" w:rsidP="00861DC7">
            <w:pPr>
              <w:jc w:val="center"/>
              <w:rPr>
                <w:rFonts w:ascii="Arial Narrow" w:hAnsi="Arial Narrow" w:cs="Arial"/>
                <w:sz w:val="20"/>
                <w:szCs w:val="18"/>
              </w:rPr>
            </w:pPr>
          </w:p>
          <w:p w14:paraId="6B62538E" w14:textId="1FBCBE0B" w:rsidR="00861DC7" w:rsidRPr="00BD6BA1" w:rsidRDefault="00F43C6E" w:rsidP="00861DC7">
            <w:pPr>
              <w:jc w:val="center"/>
              <w:rPr>
                <w:rFonts w:ascii="Arial Narrow" w:hAnsi="Arial Narrow" w:cs="Arial"/>
                <w:sz w:val="20"/>
                <w:szCs w:val="18"/>
              </w:rPr>
            </w:pPr>
            <w:r w:rsidRPr="00BD6BA1">
              <w:rPr>
                <w:rFonts w:ascii="Arial Narrow" w:hAnsi="Arial Narrow" w:cs="Arial"/>
                <w:sz w:val="20"/>
                <w:szCs w:val="18"/>
              </w:rPr>
              <w:t xml:space="preserve">4 </w:t>
            </w:r>
            <w:r w:rsidR="00A7217F" w:rsidRPr="00BD6BA1">
              <w:rPr>
                <w:rFonts w:ascii="Arial Narrow" w:hAnsi="Arial Narrow" w:cs="Arial"/>
                <w:sz w:val="20"/>
                <w:szCs w:val="18"/>
              </w:rPr>
              <w:t>0</w:t>
            </w:r>
            <w:r w:rsidR="00861DC7" w:rsidRPr="00BD6BA1">
              <w:rPr>
                <w:rFonts w:ascii="Arial Narrow" w:hAnsi="Arial Narrow" w:cs="Arial"/>
                <w:sz w:val="20"/>
                <w:szCs w:val="18"/>
              </w:rPr>
              <w:t>00 000</w:t>
            </w:r>
          </w:p>
          <w:p w14:paraId="7F04C727" w14:textId="068179D8" w:rsidR="009137A9" w:rsidRPr="00BD6BA1" w:rsidRDefault="009137A9" w:rsidP="00861DC7">
            <w:pPr>
              <w:shd w:val="clear" w:color="auto" w:fill="FFFFFF"/>
              <w:spacing w:after="160" w:line="259" w:lineRule="auto"/>
              <w:jc w:val="center"/>
              <w:rPr>
                <w:rFonts w:ascii="Arial Narrow" w:eastAsia="Calibri" w:hAnsi="Arial Narrow"/>
                <w:sz w:val="20"/>
                <w:szCs w:val="20"/>
                <w:lang w:eastAsia="en-US"/>
              </w:rPr>
            </w:pPr>
          </w:p>
        </w:tc>
      </w:tr>
      <w:tr w:rsidR="009137A9" w:rsidRPr="001845D9" w14:paraId="5483A257" w14:textId="77777777" w:rsidTr="00794251">
        <w:trPr>
          <w:trHeight w:val="664"/>
        </w:trPr>
        <w:tc>
          <w:tcPr>
            <w:tcW w:w="1974" w:type="dxa"/>
            <w:shd w:val="clear" w:color="auto" w:fill="auto"/>
          </w:tcPr>
          <w:p w14:paraId="73CDF52F" w14:textId="77777777" w:rsidR="009137A9" w:rsidRPr="001845D9" w:rsidRDefault="009137A9" w:rsidP="001845D9">
            <w:pPr>
              <w:shd w:val="clear" w:color="auto" w:fill="FFFFFF"/>
              <w:jc w:val="center"/>
              <w:rPr>
                <w:rFonts w:ascii="Arial Narrow" w:hAnsi="Arial Narrow"/>
                <w:b/>
                <w:bCs/>
              </w:rPr>
            </w:pPr>
          </w:p>
        </w:tc>
        <w:tc>
          <w:tcPr>
            <w:tcW w:w="3126" w:type="dxa"/>
            <w:shd w:val="clear" w:color="auto" w:fill="FFFFFF"/>
          </w:tcPr>
          <w:p w14:paraId="3F43FEF1" w14:textId="7029CDD1" w:rsidR="009137A9" w:rsidRPr="00861DC7" w:rsidRDefault="009137A9" w:rsidP="001845D9">
            <w:pPr>
              <w:spacing w:after="160" w:line="259" w:lineRule="auto"/>
              <w:rPr>
                <w:rFonts w:ascii="Arial Narrow" w:eastAsia="Calibri" w:hAnsi="Arial Narrow"/>
                <w:sz w:val="20"/>
                <w:szCs w:val="20"/>
                <w:lang w:eastAsia="en-US"/>
              </w:rPr>
            </w:pPr>
            <w:r w:rsidRPr="00861DC7">
              <w:rPr>
                <w:rFonts w:ascii="Arial Narrow" w:eastAsia="Calibri" w:hAnsi="Arial Narrow"/>
                <w:sz w:val="20"/>
                <w:szCs w:val="20"/>
                <w:lang w:eastAsia="en-US"/>
              </w:rPr>
              <w:t>2.4.2.3. Redynamiser  les capacités des CVS formés (35 comités)</w:t>
            </w:r>
          </w:p>
        </w:tc>
        <w:tc>
          <w:tcPr>
            <w:tcW w:w="1492" w:type="dxa"/>
            <w:shd w:val="clear" w:color="auto" w:fill="FFFFFF"/>
            <w:noWrap/>
          </w:tcPr>
          <w:p w14:paraId="2E982890" w14:textId="77777777" w:rsidR="009137A9" w:rsidRPr="001845D9" w:rsidRDefault="009137A9" w:rsidP="001845D9">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1E58DAF4" w14:textId="77777777" w:rsidR="009137A9" w:rsidRPr="001845D9" w:rsidRDefault="009137A9" w:rsidP="001845D9">
            <w:pPr>
              <w:spacing w:after="160" w:line="259" w:lineRule="auto"/>
              <w:rPr>
                <w:rFonts w:ascii="Arial Narrow" w:eastAsia="Calibri" w:hAnsi="Arial Narrow"/>
                <w:sz w:val="20"/>
                <w:szCs w:val="20"/>
                <w:lang w:eastAsia="en-US"/>
              </w:rPr>
            </w:pPr>
          </w:p>
        </w:tc>
        <w:tc>
          <w:tcPr>
            <w:tcW w:w="511" w:type="dxa"/>
            <w:shd w:val="clear" w:color="auto" w:fill="BFBFBF"/>
          </w:tcPr>
          <w:p w14:paraId="51D496C9" w14:textId="77777777" w:rsidR="009137A9" w:rsidRPr="001845D9" w:rsidRDefault="009137A9" w:rsidP="001845D9">
            <w:pPr>
              <w:spacing w:after="160" w:line="259" w:lineRule="auto"/>
              <w:rPr>
                <w:rFonts w:ascii="Arial Narrow" w:eastAsia="Calibri" w:hAnsi="Arial Narrow"/>
                <w:sz w:val="20"/>
                <w:szCs w:val="20"/>
                <w:lang w:eastAsia="en-US"/>
              </w:rPr>
            </w:pPr>
          </w:p>
        </w:tc>
        <w:tc>
          <w:tcPr>
            <w:tcW w:w="510" w:type="dxa"/>
            <w:shd w:val="clear" w:color="auto" w:fill="BFBFBF"/>
          </w:tcPr>
          <w:p w14:paraId="63A9762F" w14:textId="77777777" w:rsidR="009137A9" w:rsidRPr="001845D9" w:rsidRDefault="009137A9" w:rsidP="001845D9">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7727C8C1" w14:textId="77777777" w:rsidR="009137A9" w:rsidRPr="001845D9" w:rsidRDefault="009137A9" w:rsidP="001845D9">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4C4D9298" w14:textId="7549BD3B" w:rsidR="009137A9" w:rsidRPr="001845D9" w:rsidRDefault="003F0450" w:rsidP="001845D9">
            <w:pPr>
              <w:spacing w:after="160" w:line="259" w:lineRule="auto"/>
              <w:rPr>
                <w:rFonts w:ascii="Arial Narrow" w:eastAsia="Calibri" w:hAnsi="Arial Narrow" w:cs="Arial"/>
                <w:sz w:val="20"/>
                <w:szCs w:val="20"/>
                <w:lang w:eastAsia="en-US"/>
              </w:rPr>
            </w:pPr>
            <w:r w:rsidRPr="00D7537F">
              <w:rPr>
                <w:rFonts w:ascii="Arial Narrow" w:eastAsia="Calibri" w:hAnsi="Arial Narrow" w:cs="Arial"/>
                <w:sz w:val="20"/>
                <w:szCs w:val="20"/>
                <w:lang w:eastAsia="en-US"/>
              </w:rPr>
              <w:t>GEF-Truste</w:t>
            </w:r>
          </w:p>
        </w:tc>
        <w:tc>
          <w:tcPr>
            <w:tcW w:w="2365" w:type="dxa"/>
            <w:shd w:val="clear" w:color="auto" w:fill="auto"/>
            <w:vAlign w:val="center"/>
          </w:tcPr>
          <w:p w14:paraId="56FD9C12" w14:textId="102E1B70" w:rsidR="009137A9" w:rsidRPr="001845D9" w:rsidRDefault="009137A9" w:rsidP="001845D9">
            <w:pPr>
              <w:spacing w:after="160" w:line="259" w:lineRule="auto"/>
              <w:rPr>
                <w:rFonts w:ascii="Arial Narrow" w:eastAsia="Calibri" w:hAnsi="Arial Narrow" w:cs="Arial"/>
                <w:sz w:val="18"/>
                <w:szCs w:val="18"/>
                <w:lang w:eastAsia="en-US"/>
              </w:rPr>
            </w:pPr>
            <w:r w:rsidRPr="001845D9">
              <w:rPr>
                <w:rFonts w:ascii="Arial Narrow" w:eastAsia="Calibri" w:hAnsi="Arial Narrow" w:cs="Arial"/>
                <w:sz w:val="18"/>
                <w:szCs w:val="18"/>
                <w:lang w:eastAsia="en-US"/>
              </w:rPr>
              <w:t>71600 Voyages</w:t>
            </w:r>
          </w:p>
        </w:tc>
        <w:tc>
          <w:tcPr>
            <w:tcW w:w="1787" w:type="dxa"/>
            <w:shd w:val="clear" w:color="auto" w:fill="auto"/>
            <w:vAlign w:val="center"/>
          </w:tcPr>
          <w:p w14:paraId="5A5949FC" w14:textId="6037E66F" w:rsidR="009137A9" w:rsidRDefault="00F43C6E" w:rsidP="00A80B14">
            <w:pPr>
              <w:shd w:val="clear" w:color="auto" w:fill="FFFFFF"/>
              <w:spacing w:after="160" w:line="259" w:lineRule="auto"/>
              <w:jc w:val="center"/>
              <w:rPr>
                <w:rFonts w:ascii="Arial Narrow" w:eastAsia="Calibri" w:hAnsi="Arial Narrow" w:cs="Arial"/>
                <w:sz w:val="20"/>
                <w:szCs w:val="20"/>
                <w:lang w:eastAsia="en-US"/>
              </w:rPr>
            </w:pPr>
            <w:r>
              <w:rPr>
                <w:rFonts w:ascii="Arial Narrow" w:eastAsia="Calibri" w:hAnsi="Arial Narrow" w:cs="Arial"/>
                <w:sz w:val="20"/>
                <w:szCs w:val="20"/>
                <w:lang w:eastAsia="en-US"/>
              </w:rPr>
              <w:t>0</w:t>
            </w:r>
          </w:p>
        </w:tc>
        <w:tc>
          <w:tcPr>
            <w:tcW w:w="1759" w:type="dxa"/>
            <w:shd w:val="clear" w:color="auto" w:fill="auto"/>
            <w:noWrap/>
            <w:vAlign w:val="center"/>
          </w:tcPr>
          <w:p w14:paraId="32DAA979" w14:textId="77777777" w:rsidR="00861DC7" w:rsidRDefault="00861DC7" w:rsidP="00861DC7">
            <w:pPr>
              <w:jc w:val="center"/>
              <w:rPr>
                <w:rFonts w:ascii="Arial Narrow" w:hAnsi="Arial Narrow" w:cs="Arial"/>
                <w:sz w:val="20"/>
                <w:szCs w:val="18"/>
              </w:rPr>
            </w:pPr>
          </w:p>
          <w:p w14:paraId="148213AF" w14:textId="25F8B48B" w:rsidR="00861DC7" w:rsidRPr="00861DC7" w:rsidRDefault="00F43C6E" w:rsidP="00861DC7">
            <w:pPr>
              <w:jc w:val="center"/>
              <w:rPr>
                <w:rFonts w:ascii="Arial Narrow" w:hAnsi="Arial Narrow" w:cs="Arial"/>
                <w:sz w:val="20"/>
                <w:szCs w:val="18"/>
              </w:rPr>
            </w:pPr>
            <w:r>
              <w:rPr>
                <w:rFonts w:ascii="Arial Narrow" w:hAnsi="Arial Narrow" w:cs="Arial"/>
                <w:sz w:val="20"/>
                <w:szCs w:val="18"/>
              </w:rPr>
              <w:t>0</w:t>
            </w:r>
          </w:p>
          <w:p w14:paraId="2E783485" w14:textId="396C0383" w:rsidR="009137A9" w:rsidRPr="00861DC7" w:rsidRDefault="009137A9" w:rsidP="00861DC7">
            <w:pPr>
              <w:shd w:val="clear" w:color="auto" w:fill="FFFFFF"/>
              <w:spacing w:after="160" w:line="259" w:lineRule="auto"/>
              <w:jc w:val="center"/>
              <w:rPr>
                <w:rFonts w:ascii="Arial Narrow" w:eastAsia="Calibri" w:hAnsi="Arial Narrow"/>
                <w:sz w:val="20"/>
                <w:szCs w:val="20"/>
                <w:lang w:eastAsia="en-US"/>
              </w:rPr>
            </w:pPr>
          </w:p>
        </w:tc>
      </w:tr>
      <w:tr w:rsidR="00ED39BF" w:rsidRPr="001845D9" w14:paraId="0EB3AF8A" w14:textId="77777777" w:rsidTr="00794251">
        <w:trPr>
          <w:trHeight w:val="1214"/>
        </w:trPr>
        <w:tc>
          <w:tcPr>
            <w:tcW w:w="1974" w:type="dxa"/>
            <w:shd w:val="clear" w:color="auto" w:fill="auto"/>
          </w:tcPr>
          <w:p w14:paraId="62ABB9FF" w14:textId="77777777" w:rsidR="00ED39BF" w:rsidRPr="001845D9" w:rsidRDefault="00ED39BF" w:rsidP="00ED39BF">
            <w:pPr>
              <w:shd w:val="clear" w:color="auto" w:fill="FFFFFF"/>
              <w:jc w:val="center"/>
              <w:rPr>
                <w:rFonts w:ascii="Arial Narrow" w:hAnsi="Arial Narrow"/>
                <w:b/>
                <w:bCs/>
              </w:rPr>
            </w:pPr>
          </w:p>
        </w:tc>
        <w:tc>
          <w:tcPr>
            <w:tcW w:w="3126" w:type="dxa"/>
            <w:shd w:val="clear" w:color="auto" w:fill="FFFFFF"/>
          </w:tcPr>
          <w:p w14:paraId="710B69F7" w14:textId="37ABC54A" w:rsidR="00ED39BF" w:rsidRPr="00794251" w:rsidRDefault="00ED39BF" w:rsidP="00ED39BF">
            <w:pPr>
              <w:spacing w:after="240"/>
              <w:rPr>
                <w:rFonts w:ascii="Arial Narrow" w:hAnsi="Arial Narrow" w:cs="Arial"/>
                <w:i/>
                <w:iCs/>
                <w:sz w:val="18"/>
                <w:szCs w:val="18"/>
              </w:rPr>
            </w:pPr>
            <w:r w:rsidRPr="00794251">
              <w:rPr>
                <w:rFonts w:ascii="Arial Narrow" w:hAnsi="Arial Narrow" w:cs="Arial"/>
                <w:i/>
                <w:iCs/>
                <w:sz w:val="18"/>
                <w:szCs w:val="18"/>
              </w:rPr>
              <w:t>2.4.2.4. Former et équiper 25 apiculteurs villageois sur les techniques modernes de production apicole et leurs dotation en matériels de production apicole (2 ruches modernes, 1 combinaison, 1 enfumoir, 1 paire de bottes et de gants)</w:t>
            </w:r>
          </w:p>
        </w:tc>
        <w:tc>
          <w:tcPr>
            <w:tcW w:w="1492" w:type="dxa"/>
            <w:shd w:val="clear" w:color="auto" w:fill="FFFFFF"/>
            <w:noWrap/>
          </w:tcPr>
          <w:p w14:paraId="5DED0C02" w14:textId="77777777" w:rsidR="00ED39BF" w:rsidRPr="001845D9" w:rsidRDefault="00ED39BF" w:rsidP="00ED39BF">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69F29C7D"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1B6A599A"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510" w:type="dxa"/>
            <w:shd w:val="clear" w:color="auto" w:fill="BFBFBF"/>
          </w:tcPr>
          <w:p w14:paraId="59FC3BE4"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511" w:type="dxa"/>
            <w:shd w:val="clear" w:color="auto" w:fill="BFBFBF" w:themeFill="background1" w:themeFillShade="BF"/>
          </w:tcPr>
          <w:p w14:paraId="3C927697"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59DC53BF" w14:textId="1E8F3267" w:rsidR="00ED39BF" w:rsidRPr="001845D9" w:rsidRDefault="00C603C5" w:rsidP="00ED39BF">
            <w:pPr>
              <w:spacing w:after="160" w:line="259" w:lineRule="auto"/>
              <w:rPr>
                <w:rFonts w:ascii="Arial Narrow" w:eastAsia="Calibri" w:hAnsi="Arial Narrow" w:cs="Arial"/>
                <w:sz w:val="20"/>
                <w:szCs w:val="20"/>
                <w:lang w:eastAsia="en-US"/>
              </w:rPr>
            </w:pPr>
            <w:r>
              <w:rPr>
                <w:rFonts w:ascii="Arial Narrow" w:eastAsia="Calibri" w:hAnsi="Arial Narrow" w:cs="Arial"/>
                <w:sz w:val="20"/>
                <w:szCs w:val="20"/>
                <w:lang w:eastAsia="en-US"/>
              </w:rPr>
              <w:t>MLI</w:t>
            </w:r>
          </w:p>
        </w:tc>
        <w:tc>
          <w:tcPr>
            <w:tcW w:w="2365" w:type="dxa"/>
            <w:shd w:val="clear" w:color="auto" w:fill="auto"/>
            <w:vAlign w:val="center"/>
          </w:tcPr>
          <w:p w14:paraId="7485BEDE" w14:textId="18C37C96" w:rsidR="00ED39BF" w:rsidRPr="001845D9" w:rsidRDefault="00C603C5" w:rsidP="00ED39BF">
            <w:pPr>
              <w:spacing w:after="160" w:line="259" w:lineRule="auto"/>
              <w:rPr>
                <w:rFonts w:ascii="Arial Narrow" w:eastAsia="Calibri" w:hAnsi="Arial Narrow" w:cs="Arial"/>
                <w:sz w:val="18"/>
                <w:szCs w:val="18"/>
                <w:lang w:eastAsia="en-US"/>
              </w:rPr>
            </w:pPr>
            <w:r>
              <w:rPr>
                <w:rFonts w:ascii="Arial Narrow" w:hAnsi="Arial Narrow" w:cs="Arial"/>
                <w:sz w:val="18"/>
                <w:szCs w:val="18"/>
              </w:rPr>
              <w:t>72100 Services contractuel Cies</w:t>
            </w:r>
          </w:p>
        </w:tc>
        <w:tc>
          <w:tcPr>
            <w:tcW w:w="1787" w:type="dxa"/>
            <w:shd w:val="clear" w:color="auto" w:fill="auto"/>
            <w:vAlign w:val="center"/>
          </w:tcPr>
          <w:p w14:paraId="49F84DD9" w14:textId="5F3D3B9A" w:rsidR="00ED39BF" w:rsidRPr="001845D9" w:rsidRDefault="00080483" w:rsidP="00A80B14">
            <w:pPr>
              <w:shd w:val="clear" w:color="auto" w:fill="FFFFFF"/>
              <w:spacing w:after="160" w:line="259" w:lineRule="auto"/>
              <w:jc w:val="center"/>
              <w:rPr>
                <w:rFonts w:ascii="Arial Narrow" w:eastAsia="Calibri" w:hAnsi="Arial Narrow" w:cs="Arial"/>
                <w:sz w:val="20"/>
                <w:szCs w:val="20"/>
                <w:lang w:eastAsia="en-US"/>
              </w:rPr>
            </w:pPr>
            <w:r>
              <w:rPr>
                <w:rFonts w:ascii="Arial Narrow" w:eastAsia="Calibri" w:hAnsi="Arial Narrow" w:cs="Arial"/>
                <w:sz w:val="20"/>
                <w:szCs w:val="20"/>
                <w:lang w:eastAsia="en-US"/>
              </w:rPr>
              <w:t>7 251.38</w:t>
            </w:r>
          </w:p>
        </w:tc>
        <w:tc>
          <w:tcPr>
            <w:tcW w:w="1759" w:type="dxa"/>
            <w:shd w:val="clear" w:color="auto" w:fill="auto"/>
            <w:noWrap/>
            <w:vAlign w:val="center"/>
          </w:tcPr>
          <w:p w14:paraId="53B93D81" w14:textId="77914944" w:rsidR="00ED39BF" w:rsidRPr="00861DC7" w:rsidRDefault="00080483" w:rsidP="00ED39BF">
            <w:pPr>
              <w:jc w:val="center"/>
              <w:rPr>
                <w:rFonts w:ascii="Arial Narrow" w:hAnsi="Arial Narrow" w:cs="Arial"/>
                <w:sz w:val="20"/>
                <w:szCs w:val="18"/>
              </w:rPr>
            </w:pPr>
            <w:r>
              <w:rPr>
                <w:rFonts w:ascii="Arial Narrow" w:hAnsi="Arial Narrow" w:cs="Arial"/>
                <w:sz w:val="20"/>
                <w:szCs w:val="18"/>
              </w:rPr>
              <w:t>4 250 000</w:t>
            </w:r>
          </w:p>
          <w:p w14:paraId="55CF59C5" w14:textId="77777777" w:rsidR="00ED39BF" w:rsidRPr="00861DC7" w:rsidRDefault="00ED39BF" w:rsidP="00ED39BF">
            <w:pPr>
              <w:shd w:val="clear" w:color="auto" w:fill="FFFFFF"/>
              <w:spacing w:after="160" w:line="259" w:lineRule="auto"/>
              <w:jc w:val="center"/>
              <w:rPr>
                <w:rFonts w:ascii="Arial Narrow" w:eastAsia="Calibri" w:hAnsi="Arial Narrow"/>
                <w:sz w:val="20"/>
                <w:szCs w:val="20"/>
                <w:lang w:eastAsia="en-US"/>
              </w:rPr>
            </w:pPr>
          </w:p>
        </w:tc>
      </w:tr>
      <w:tr w:rsidR="00ED39BF" w:rsidRPr="001845D9" w14:paraId="657129C9" w14:textId="77777777" w:rsidTr="00722744">
        <w:trPr>
          <w:trHeight w:val="699"/>
        </w:trPr>
        <w:tc>
          <w:tcPr>
            <w:tcW w:w="1974" w:type="dxa"/>
            <w:shd w:val="clear" w:color="auto" w:fill="auto"/>
          </w:tcPr>
          <w:p w14:paraId="5296F406" w14:textId="77777777" w:rsidR="00ED39BF" w:rsidRPr="001845D9" w:rsidRDefault="00ED39BF" w:rsidP="00ED39BF">
            <w:pPr>
              <w:shd w:val="clear" w:color="auto" w:fill="FFFFFF"/>
              <w:jc w:val="center"/>
              <w:rPr>
                <w:rFonts w:ascii="Arial Narrow" w:hAnsi="Arial Narrow"/>
                <w:b/>
                <w:bCs/>
              </w:rPr>
            </w:pPr>
          </w:p>
        </w:tc>
        <w:tc>
          <w:tcPr>
            <w:tcW w:w="3126" w:type="dxa"/>
            <w:shd w:val="clear" w:color="auto" w:fill="FFFFFF"/>
          </w:tcPr>
          <w:p w14:paraId="041C77CE" w14:textId="2C716724" w:rsidR="00ED39BF" w:rsidRPr="00794251" w:rsidRDefault="00ED39BF" w:rsidP="00ED39BF">
            <w:pPr>
              <w:spacing w:after="160" w:line="259" w:lineRule="auto"/>
              <w:rPr>
                <w:rFonts w:ascii="Arial Narrow" w:eastAsia="Calibri" w:hAnsi="Arial Narrow"/>
                <w:sz w:val="20"/>
                <w:szCs w:val="20"/>
                <w:lang w:eastAsia="en-US"/>
              </w:rPr>
            </w:pPr>
            <w:r w:rsidRPr="00794251">
              <w:rPr>
                <w:rFonts w:ascii="Arial Narrow" w:eastAsia="Calibri" w:hAnsi="Arial Narrow"/>
                <w:sz w:val="20"/>
                <w:szCs w:val="20"/>
                <w:lang w:eastAsia="en-US"/>
              </w:rPr>
              <w:t>2.4.3. Appuyer 11 communes de la zone du projet dans la préparation /mise à jour  de leurs PDESC en prenant en compte la dimension Biodiversité</w:t>
            </w:r>
          </w:p>
        </w:tc>
        <w:tc>
          <w:tcPr>
            <w:tcW w:w="1492" w:type="dxa"/>
            <w:shd w:val="clear" w:color="auto" w:fill="FFFFFF"/>
            <w:noWrap/>
          </w:tcPr>
          <w:p w14:paraId="532CC358" w14:textId="77777777" w:rsidR="00ED39BF" w:rsidRPr="001845D9" w:rsidRDefault="00ED39BF" w:rsidP="00ED39BF">
            <w:pPr>
              <w:spacing w:after="160" w:line="259" w:lineRule="auto"/>
              <w:rPr>
                <w:rFonts w:ascii="Arial Narrow" w:eastAsia="Calibri" w:hAnsi="Arial Narrow" w:cs="Arial"/>
                <w:sz w:val="20"/>
                <w:szCs w:val="20"/>
                <w:lang w:eastAsia="en-US"/>
              </w:rPr>
            </w:pPr>
          </w:p>
        </w:tc>
        <w:tc>
          <w:tcPr>
            <w:tcW w:w="510" w:type="dxa"/>
            <w:shd w:val="clear" w:color="auto" w:fill="FFFFFF" w:themeFill="background1"/>
          </w:tcPr>
          <w:p w14:paraId="774EF8EE"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511" w:type="dxa"/>
            <w:shd w:val="clear" w:color="auto" w:fill="BFBFBF"/>
          </w:tcPr>
          <w:p w14:paraId="2BB0CD3B"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510" w:type="dxa"/>
            <w:shd w:val="clear" w:color="auto" w:fill="BFBFBF"/>
          </w:tcPr>
          <w:p w14:paraId="38BE1332"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511" w:type="dxa"/>
            <w:shd w:val="clear" w:color="auto" w:fill="FFFFFF" w:themeFill="background1"/>
          </w:tcPr>
          <w:p w14:paraId="6EF338EE" w14:textId="77777777" w:rsidR="00ED39BF" w:rsidRPr="001845D9" w:rsidRDefault="00ED39BF" w:rsidP="00ED39BF">
            <w:pPr>
              <w:spacing w:after="160" w:line="259" w:lineRule="auto"/>
              <w:rPr>
                <w:rFonts w:ascii="Arial Narrow" w:eastAsia="Calibri" w:hAnsi="Arial Narrow"/>
                <w:sz w:val="20"/>
                <w:szCs w:val="20"/>
                <w:lang w:eastAsia="en-US"/>
              </w:rPr>
            </w:pPr>
          </w:p>
        </w:tc>
        <w:tc>
          <w:tcPr>
            <w:tcW w:w="1685" w:type="dxa"/>
            <w:shd w:val="clear" w:color="auto" w:fill="FFFFFF"/>
            <w:vAlign w:val="center"/>
          </w:tcPr>
          <w:p w14:paraId="03DC0584" w14:textId="2F35C0F2" w:rsidR="00ED39BF" w:rsidRPr="001845D9" w:rsidRDefault="00625D37" w:rsidP="00ED39BF">
            <w:pPr>
              <w:spacing w:after="160" w:line="259" w:lineRule="auto"/>
              <w:rPr>
                <w:rFonts w:ascii="Arial Narrow" w:eastAsia="Calibri" w:hAnsi="Arial Narrow" w:cs="Arial"/>
                <w:sz w:val="20"/>
                <w:szCs w:val="20"/>
                <w:lang w:eastAsia="en-US"/>
              </w:rPr>
            </w:pPr>
            <w:r>
              <w:rPr>
                <w:rFonts w:ascii="Arial Narrow" w:eastAsia="Calibri" w:hAnsi="Arial Narrow" w:cs="Arial"/>
                <w:sz w:val="20"/>
                <w:szCs w:val="20"/>
                <w:lang w:eastAsia="en-US"/>
              </w:rPr>
              <w:t>MLI</w:t>
            </w:r>
          </w:p>
        </w:tc>
        <w:tc>
          <w:tcPr>
            <w:tcW w:w="2365" w:type="dxa"/>
            <w:shd w:val="clear" w:color="auto" w:fill="auto"/>
            <w:vAlign w:val="center"/>
          </w:tcPr>
          <w:p w14:paraId="2ACC4098" w14:textId="47FD55E7" w:rsidR="00ED39BF" w:rsidRPr="001845D9" w:rsidRDefault="00ED39BF" w:rsidP="00ED39BF">
            <w:pPr>
              <w:spacing w:after="160" w:line="259" w:lineRule="auto"/>
              <w:rPr>
                <w:rFonts w:ascii="Arial Narrow" w:eastAsia="Calibri" w:hAnsi="Arial Narrow" w:cs="Arial"/>
                <w:sz w:val="18"/>
                <w:szCs w:val="18"/>
                <w:lang w:eastAsia="en-US"/>
              </w:rPr>
            </w:pPr>
            <w:r>
              <w:rPr>
                <w:rFonts w:ascii="Arial Narrow" w:eastAsia="Calibri" w:hAnsi="Arial Narrow" w:cs="Arial"/>
                <w:sz w:val="18"/>
                <w:szCs w:val="18"/>
                <w:lang w:eastAsia="en-US"/>
              </w:rPr>
              <w:t>713</w:t>
            </w:r>
            <w:r w:rsidRPr="001845D9">
              <w:rPr>
                <w:rFonts w:ascii="Arial Narrow" w:eastAsia="Calibri" w:hAnsi="Arial Narrow" w:cs="Arial"/>
                <w:sz w:val="18"/>
                <w:szCs w:val="18"/>
                <w:lang w:eastAsia="en-US"/>
              </w:rPr>
              <w:t xml:space="preserve">00 </w:t>
            </w:r>
            <w:r>
              <w:rPr>
                <w:rFonts w:ascii="Arial Narrow" w:eastAsia="Calibri" w:hAnsi="Arial Narrow" w:cs="Arial"/>
                <w:sz w:val="18"/>
                <w:szCs w:val="18"/>
                <w:lang w:eastAsia="en-US"/>
              </w:rPr>
              <w:t>Consultants locaux</w:t>
            </w:r>
          </w:p>
        </w:tc>
        <w:tc>
          <w:tcPr>
            <w:tcW w:w="1787" w:type="dxa"/>
            <w:shd w:val="clear" w:color="auto" w:fill="auto"/>
            <w:vAlign w:val="center"/>
          </w:tcPr>
          <w:p w14:paraId="78D6BE10" w14:textId="7BBF58F6" w:rsidR="00ED39BF" w:rsidRDefault="00080483" w:rsidP="00ED39BF">
            <w:pPr>
              <w:shd w:val="clear" w:color="auto" w:fill="FFFFFF"/>
              <w:spacing w:after="160" w:line="259" w:lineRule="auto"/>
              <w:jc w:val="center"/>
              <w:rPr>
                <w:rFonts w:ascii="Arial Narrow" w:eastAsia="Calibri" w:hAnsi="Arial Narrow" w:cs="Arial"/>
                <w:sz w:val="20"/>
                <w:szCs w:val="20"/>
                <w:lang w:eastAsia="en-US"/>
              </w:rPr>
            </w:pPr>
            <w:r>
              <w:rPr>
                <w:rFonts w:ascii="Arial Narrow" w:eastAsia="Calibri" w:hAnsi="Arial Narrow" w:cs="Arial"/>
                <w:sz w:val="20"/>
                <w:szCs w:val="20"/>
                <w:lang w:eastAsia="en-US"/>
              </w:rPr>
              <w:t>26 28.18</w:t>
            </w:r>
          </w:p>
        </w:tc>
        <w:tc>
          <w:tcPr>
            <w:tcW w:w="1759" w:type="dxa"/>
            <w:shd w:val="clear" w:color="auto" w:fill="auto"/>
            <w:noWrap/>
            <w:vAlign w:val="center"/>
          </w:tcPr>
          <w:p w14:paraId="61466A84" w14:textId="74D7859D" w:rsidR="00ED39BF" w:rsidRPr="00861DC7" w:rsidRDefault="00ED39BF" w:rsidP="00320D51">
            <w:pPr>
              <w:shd w:val="clear" w:color="auto" w:fill="FFFFFF"/>
              <w:spacing w:after="160" w:line="259" w:lineRule="auto"/>
              <w:jc w:val="center"/>
              <w:rPr>
                <w:rFonts w:ascii="Arial Narrow" w:eastAsia="Calibri" w:hAnsi="Arial Narrow"/>
                <w:sz w:val="20"/>
                <w:szCs w:val="20"/>
                <w:lang w:eastAsia="en-US"/>
              </w:rPr>
            </w:pPr>
            <w:r w:rsidRPr="00861DC7">
              <w:rPr>
                <w:rFonts w:ascii="Arial Narrow" w:eastAsia="Calibri" w:hAnsi="Arial Narrow"/>
                <w:sz w:val="20"/>
                <w:szCs w:val="20"/>
                <w:lang w:eastAsia="en-US"/>
              </w:rPr>
              <w:t xml:space="preserve"> </w:t>
            </w:r>
            <w:r w:rsidR="00320D51">
              <w:rPr>
                <w:rFonts w:ascii="Arial Narrow" w:eastAsia="Calibri" w:hAnsi="Arial Narrow"/>
                <w:sz w:val="20"/>
                <w:szCs w:val="20"/>
                <w:lang w:eastAsia="en-US"/>
              </w:rPr>
              <w:t>15 403 855</w:t>
            </w:r>
          </w:p>
        </w:tc>
      </w:tr>
    </w:tbl>
    <w:p w14:paraId="1BD81F64" w14:textId="2849179A" w:rsidR="00705556" w:rsidRPr="006F5F35" w:rsidRDefault="00705556">
      <w:r w:rsidRPr="006F5F35">
        <w:br w:type="page"/>
      </w:r>
    </w:p>
    <w:tbl>
      <w:tblPr>
        <w:tblpPr w:leftFromText="141" w:rightFromText="141" w:vertAnchor="page" w:horzAnchor="margin" w:tblpXSpec="center" w:tblpY="1186"/>
        <w:tblOverlap w:val="never"/>
        <w:tblW w:w="16231" w:type="dxa"/>
        <w:tblLayout w:type="fixed"/>
        <w:tblCellMar>
          <w:left w:w="70" w:type="dxa"/>
          <w:right w:w="70" w:type="dxa"/>
        </w:tblCellMar>
        <w:tblLook w:val="04A0" w:firstRow="1" w:lastRow="0" w:firstColumn="1" w:lastColumn="0" w:noHBand="0" w:noVBand="1"/>
      </w:tblPr>
      <w:tblGrid>
        <w:gridCol w:w="1973"/>
        <w:gridCol w:w="3128"/>
        <w:gridCol w:w="1492"/>
        <w:gridCol w:w="510"/>
        <w:gridCol w:w="511"/>
        <w:gridCol w:w="510"/>
        <w:gridCol w:w="511"/>
        <w:gridCol w:w="1685"/>
        <w:gridCol w:w="2365"/>
        <w:gridCol w:w="1787"/>
        <w:gridCol w:w="1759"/>
      </w:tblGrid>
      <w:tr w:rsidR="00A7217F" w:rsidRPr="006F5F35" w14:paraId="47A015EF" w14:textId="77777777" w:rsidTr="0085261F">
        <w:trPr>
          <w:trHeight w:val="554"/>
        </w:trPr>
        <w:tc>
          <w:tcPr>
            <w:tcW w:w="1973" w:type="dxa"/>
            <w:vMerge w:val="restart"/>
            <w:tcBorders>
              <w:top w:val="single" w:sz="4" w:space="0" w:color="auto"/>
              <w:left w:val="single" w:sz="4" w:space="0" w:color="auto"/>
              <w:right w:val="single" w:sz="4" w:space="0" w:color="auto"/>
            </w:tcBorders>
            <w:shd w:val="clear" w:color="auto" w:fill="auto"/>
          </w:tcPr>
          <w:p w14:paraId="2C246F65" w14:textId="6B61A3DC" w:rsidR="00A7217F" w:rsidRPr="006F5F35" w:rsidRDefault="00A7217F" w:rsidP="00F3620D">
            <w:pPr>
              <w:jc w:val="both"/>
              <w:rPr>
                <w:rFonts w:ascii="Arial Narrow" w:hAnsi="Arial Narrow" w:cs="Arial"/>
                <w:b/>
                <w:sz w:val="20"/>
                <w:szCs w:val="20"/>
              </w:rPr>
            </w:pPr>
            <w:r w:rsidRPr="006F5F35">
              <w:rPr>
                <w:rFonts w:ascii="Arial Narrow" w:hAnsi="Arial Narrow" w:cs="Arial"/>
                <w:b/>
                <w:sz w:val="20"/>
                <w:szCs w:val="20"/>
              </w:rPr>
              <w:lastRenderedPageBreak/>
              <w:t xml:space="preserve">Résultat 3 : </w:t>
            </w:r>
          </w:p>
          <w:p w14:paraId="0CD24E69" w14:textId="77777777" w:rsidR="00A7217F" w:rsidRPr="006F5F35" w:rsidRDefault="00A7217F" w:rsidP="00F3620D">
            <w:pPr>
              <w:jc w:val="both"/>
              <w:rPr>
                <w:rFonts w:ascii="Arial Narrow" w:hAnsi="Arial Narrow" w:cs="Arial"/>
                <w:sz w:val="20"/>
                <w:szCs w:val="20"/>
              </w:rPr>
            </w:pPr>
            <w:r w:rsidRPr="006F5F35">
              <w:rPr>
                <w:rFonts w:ascii="Arial Narrow" w:hAnsi="Arial Narrow" w:cs="Arial"/>
                <w:sz w:val="20"/>
                <w:szCs w:val="20"/>
              </w:rPr>
              <w:t xml:space="preserve">Les couloirs spécifiques de migration et certaines zones tampon et de transition (BTZ) des deux réserves de biosphère (Boucle de Baoulé et Bafing-Falémé) sont classés et gérés </w:t>
            </w:r>
          </w:p>
          <w:p w14:paraId="7B16C804" w14:textId="77777777" w:rsidR="00A7217F" w:rsidRPr="006F5F35" w:rsidRDefault="00A7217F" w:rsidP="00F3620D">
            <w:pPr>
              <w:shd w:val="clear" w:color="auto" w:fill="FFFFFF"/>
              <w:jc w:val="center"/>
              <w:rPr>
                <w:rFonts w:ascii="Arial Narrow" w:hAnsi="Arial Narrow"/>
                <w:b/>
                <w:bCs/>
              </w:rPr>
            </w:pPr>
          </w:p>
        </w:tc>
        <w:tc>
          <w:tcPr>
            <w:tcW w:w="12499" w:type="dxa"/>
            <w:gridSpan w:val="9"/>
            <w:tcBorders>
              <w:top w:val="single" w:sz="4" w:space="0" w:color="auto"/>
              <w:left w:val="single" w:sz="4" w:space="0" w:color="auto"/>
              <w:bottom w:val="single" w:sz="4" w:space="0" w:color="auto"/>
              <w:right w:val="single" w:sz="4" w:space="0" w:color="000000"/>
            </w:tcBorders>
            <w:shd w:val="clear" w:color="auto" w:fill="auto"/>
          </w:tcPr>
          <w:p w14:paraId="3404324C" w14:textId="77777777" w:rsidR="00A7217F" w:rsidRPr="006F5F35" w:rsidRDefault="00A7217F" w:rsidP="00F3620D">
            <w:pPr>
              <w:shd w:val="clear" w:color="auto" w:fill="FFFFFF"/>
              <w:jc w:val="both"/>
              <w:rPr>
                <w:rFonts w:ascii="Arial Narrow" w:hAnsi="Arial Narrow"/>
                <w:bCs/>
                <w:sz w:val="20"/>
                <w:szCs w:val="20"/>
              </w:rPr>
            </w:pPr>
            <w:r w:rsidRPr="006F5F35">
              <w:rPr>
                <w:rFonts w:ascii="Arial Narrow" w:hAnsi="Arial Narrow"/>
                <w:b/>
                <w:iCs/>
                <w:sz w:val="20"/>
                <w:szCs w:val="20"/>
              </w:rPr>
              <w:t>Produit 3.1  Des corridors de migration spécifiques et des zones tampons et de transition (ZTT) de deux réserves de biosphère (Boucle du Baoulé et du Bafing-Falémé) sont classés et gérés efficacement en tant qu’AP de la Catégorie VI de l’UICN (aires protégées de ressources gérées).</w:t>
            </w:r>
          </w:p>
        </w:tc>
        <w:tc>
          <w:tcPr>
            <w:tcW w:w="1759" w:type="dxa"/>
            <w:tcBorders>
              <w:top w:val="single" w:sz="4" w:space="0" w:color="auto"/>
              <w:left w:val="nil"/>
              <w:bottom w:val="single" w:sz="4" w:space="0" w:color="auto"/>
              <w:right w:val="single" w:sz="4" w:space="0" w:color="auto"/>
            </w:tcBorders>
            <w:shd w:val="clear" w:color="auto" w:fill="auto"/>
            <w:noWrap/>
          </w:tcPr>
          <w:p w14:paraId="200A565E" w14:textId="77777777" w:rsidR="00A7217F" w:rsidRPr="006F5F35" w:rsidRDefault="00A7217F" w:rsidP="00F3620D">
            <w:pPr>
              <w:shd w:val="clear" w:color="auto" w:fill="FFFFFF"/>
              <w:jc w:val="center"/>
              <w:rPr>
                <w:rFonts w:ascii="Arial Narrow" w:hAnsi="Arial Narrow"/>
                <w:sz w:val="20"/>
                <w:szCs w:val="20"/>
              </w:rPr>
            </w:pPr>
          </w:p>
        </w:tc>
      </w:tr>
      <w:tr w:rsidR="00A7217F" w:rsidRPr="006F5F35" w14:paraId="082E0600" w14:textId="77777777" w:rsidTr="0085261F">
        <w:trPr>
          <w:trHeight w:val="558"/>
        </w:trPr>
        <w:tc>
          <w:tcPr>
            <w:tcW w:w="1973" w:type="dxa"/>
            <w:vMerge/>
            <w:tcBorders>
              <w:left w:val="single" w:sz="4" w:space="0" w:color="auto"/>
              <w:right w:val="single" w:sz="4" w:space="0" w:color="auto"/>
            </w:tcBorders>
            <w:shd w:val="clear" w:color="auto" w:fill="auto"/>
          </w:tcPr>
          <w:p w14:paraId="2E76DFBC" w14:textId="77777777" w:rsidR="00A7217F" w:rsidRPr="006F5F35" w:rsidRDefault="00A7217F" w:rsidP="004728E8">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2171EE8A" w14:textId="20372590" w:rsidR="00A7217F" w:rsidRPr="006F5F35" w:rsidRDefault="00A7217F" w:rsidP="0022061C">
            <w:pPr>
              <w:rPr>
                <w:rFonts w:ascii="Arial Narrow" w:hAnsi="Arial Narrow"/>
                <w:i/>
                <w:iCs/>
                <w:sz w:val="20"/>
                <w:szCs w:val="20"/>
              </w:rPr>
            </w:pPr>
            <w:r w:rsidRPr="00861DC7">
              <w:rPr>
                <w:rFonts w:ascii="Arial Narrow" w:hAnsi="Arial Narrow"/>
                <w:sz w:val="20"/>
                <w:szCs w:val="20"/>
              </w:rPr>
              <w:t>3.1.1. Appuyer la DNEF dans l’exécution de la supervision des activités du projet</w:t>
            </w:r>
            <w:r w:rsidRPr="006F5F35">
              <w:rPr>
                <w:rFonts w:ascii="Arial Narrow" w:hAnsi="Arial Narrow"/>
                <w:sz w:val="20"/>
                <w:szCs w:val="20"/>
              </w:rPr>
              <w:t xml:space="preserve"> </w:t>
            </w:r>
          </w:p>
        </w:tc>
        <w:tc>
          <w:tcPr>
            <w:tcW w:w="1492" w:type="dxa"/>
            <w:tcBorders>
              <w:top w:val="single" w:sz="4" w:space="0" w:color="auto"/>
              <w:left w:val="nil"/>
              <w:bottom w:val="single" w:sz="4" w:space="0" w:color="auto"/>
              <w:right w:val="single" w:sz="4" w:space="0" w:color="auto"/>
            </w:tcBorders>
            <w:shd w:val="clear" w:color="auto" w:fill="auto"/>
            <w:noWrap/>
          </w:tcPr>
          <w:p w14:paraId="2AD8E34D" w14:textId="77777777" w:rsidR="00A7217F" w:rsidRPr="006F5F35" w:rsidRDefault="00A7217F" w:rsidP="004728E8">
            <w:pPr>
              <w:rPr>
                <w:rFonts w:ascii="Arial Narrow" w:hAnsi="Arial Narrow" w:cs="Arial"/>
                <w:sz w:val="20"/>
                <w:szCs w:val="20"/>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53E55799" w14:textId="77777777" w:rsidR="00A7217F" w:rsidRPr="006F5F35" w:rsidRDefault="00A7217F" w:rsidP="004728E8">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205E650C" w14:textId="77777777" w:rsidR="00A7217F" w:rsidRPr="006F5F35" w:rsidRDefault="00A7217F" w:rsidP="004728E8">
            <w:pPr>
              <w:rPr>
                <w:rFonts w:ascii="Arial Narrow" w:hAnsi="Arial Narrow"/>
                <w:sz w:val="20"/>
                <w:szCs w:val="20"/>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605741D8" w14:textId="77777777" w:rsidR="00A7217F" w:rsidRPr="006F5F35" w:rsidRDefault="00A7217F" w:rsidP="004728E8">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2D90894E" w14:textId="00DA5B18" w:rsidR="00A7217F" w:rsidRPr="006F5F35" w:rsidRDefault="00A7217F" w:rsidP="004728E8">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auto"/>
            <w:vAlign w:val="center"/>
          </w:tcPr>
          <w:p w14:paraId="1CF03148" w14:textId="77777777" w:rsidR="00A7217F" w:rsidRPr="006F5F35" w:rsidRDefault="00A7217F" w:rsidP="003C55AB">
            <w:pPr>
              <w:rPr>
                <w:rFonts w:ascii="Arial Narrow" w:hAnsi="Arial Narrow" w:cs="Arial"/>
                <w:sz w:val="20"/>
                <w:szCs w:val="20"/>
              </w:rPr>
            </w:pPr>
            <w:r w:rsidRPr="006F5F35">
              <w:rPr>
                <w:rFonts w:ascii="Arial Narrow" w:hAnsi="Arial Narrow" w:cs="Arial"/>
                <w:sz w:val="20"/>
                <w:szCs w:val="20"/>
              </w:rPr>
              <w:t xml:space="preserve">MLI </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459F569F" w14:textId="77777777" w:rsidR="00A7217F" w:rsidRPr="006F5F35" w:rsidRDefault="00A7217F" w:rsidP="003C55AB">
            <w:pPr>
              <w:rPr>
                <w:rFonts w:ascii="Arial Narrow" w:hAnsi="Arial Narrow" w:cs="Arial"/>
                <w:sz w:val="18"/>
                <w:szCs w:val="18"/>
              </w:rPr>
            </w:pPr>
            <w:r w:rsidRPr="006F5F35">
              <w:rPr>
                <w:rFonts w:ascii="Arial Narrow" w:hAnsi="Arial Narrow" w:cs="Arial"/>
                <w:sz w:val="18"/>
                <w:szCs w:val="18"/>
              </w:rPr>
              <w:t>71200 Services contractuels internationaux</w:t>
            </w:r>
          </w:p>
          <w:p w14:paraId="0CCAE5D6" w14:textId="77777777" w:rsidR="00A7217F" w:rsidRPr="006F5F35" w:rsidRDefault="00A7217F" w:rsidP="003C55AB">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vAlign w:val="center"/>
          </w:tcPr>
          <w:p w14:paraId="619F737E" w14:textId="77777777" w:rsidR="00080483" w:rsidRDefault="00080483" w:rsidP="003C55AB">
            <w:pPr>
              <w:jc w:val="center"/>
              <w:rPr>
                <w:rFonts w:ascii="Arial Narrow" w:hAnsi="Arial Narrow" w:cs="Arial"/>
                <w:sz w:val="20"/>
                <w:szCs w:val="22"/>
              </w:rPr>
            </w:pPr>
          </w:p>
          <w:p w14:paraId="38B9A800" w14:textId="185DCD73" w:rsidR="00A7217F" w:rsidRPr="006F5F35" w:rsidRDefault="00080483" w:rsidP="003C55AB">
            <w:pPr>
              <w:jc w:val="center"/>
              <w:rPr>
                <w:rFonts w:ascii="Arial Narrow" w:hAnsi="Arial Narrow" w:cs="Arial"/>
                <w:sz w:val="20"/>
                <w:szCs w:val="22"/>
              </w:rPr>
            </w:pPr>
            <w:r>
              <w:rPr>
                <w:rFonts w:ascii="Arial Narrow" w:hAnsi="Arial Narrow" w:cs="Arial"/>
                <w:sz w:val="20"/>
                <w:szCs w:val="22"/>
              </w:rPr>
              <w:t>5 118.62</w:t>
            </w:r>
          </w:p>
          <w:p w14:paraId="5EDFEE93" w14:textId="51A3E83C" w:rsidR="00A7217F" w:rsidRPr="006F5F35" w:rsidRDefault="00A7217F" w:rsidP="0022061C">
            <w:pPr>
              <w:jc w:val="center"/>
              <w:rPr>
                <w:rFonts w:ascii="Arial Narrow" w:hAnsi="Arial Narrow"/>
                <w:bCs/>
                <w:sz w:val="20"/>
                <w:szCs w:val="22"/>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FD06135" w14:textId="2D4C8673" w:rsidR="00A7217F" w:rsidRPr="00F82D28" w:rsidRDefault="00A7217F" w:rsidP="003C55AB">
            <w:pPr>
              <w:shd w:val="clear" w:color="auto" w:fill="FFFFFF"/>
              <w:jc w:val="center"/>
              <w:rPr>
                <w:rFonts w:ascii="Arial Narrow" w:hAnsi="Arial Narrow"/>
                <w:sz w:val="20"/>
                <w:szCs w:val="22"/>
              </w:rPr>
            </w:pPr>
            <w:r w:rsidRPr="00F82D28">
              <w:rPr>
                <w:rFonts w:ascii="Arial Narrow" w:hAnsi="Arial Narrow"/>
                <w:sz w:val="20"/>
                <w:szCs w:val="22"/>
              </w:rPr>
              <w:t>3 000 000</w:t>
            </w:r>
          </w:p>
        </w:tc>
      </w:tr>
      <w:tr w:rsidR="00A7217F" w:rsidRPr="006F5F35" w14:paraId="689303F5" w14:textId="77777777" w:rsidTr="0085261F">
        <w:trPr>
          <w:trHeight w:val="699"/>
        </w:trPr>
        <w:tc>
          <w:tcPr>
            <w:tcW w:w="1973" w:type="dxa"/>
            <w:vMerge/>
            <w:tcBorders>
              <w:left w:val="single" w:sz="4" w:space="0" w:color="auto"/>
              <w:right w:val="single" w:sz="4" w:space="0" w:color="auto"/>
            </w:tcBorders>
            <w:shd w:val="clear" w:color="auto" w:fill="auto"/>
          </w:tcPr>
          <w:p w14:paraId="68A8D602" w14:textId="77777777" w:rsidR="00A7217F" w:rsidRPr="006F5F35" w:rsidRDefault="00A7217F" w:rsidP="004728E8">
            <w:pPr>
              <w:shd w:val="clear" w:color="auto" w:fill="FFFFFF"/>
              <w:jc w:val="center"/>
              <w:rPr>
                <w:rFonts w:ascii="Arial Narrow" w:hAnsi="Arial Narrow"/>
                <w:b/>
                <w:bCs/>
              </w:rPr>
            </w:pPr>
          </w:p>
        </w:tc>
        <w:tc>
          <w:tcPr>
            <w:tcW w:w="12499" w:type="dxa"/>
            <w:gridSpan w:val="9"/>
            <w:tcBorders>
              <w:top w:val="single" w:sz="4" w:space="0" w:color="auto"/>
              <w:left w:val="single" w:sz="4" w:space="0" w:color="auto"/>
              <w:bottom w:val="single" w:sz="4" w:space="0" w:color="auto"/>
              <w:right w:val="single" w:sz="4" w:space="0" w:color="000000"/>
            </w:tcBorders>
            <w:shd w:val="clear" w:color="auto" w:fill="auto"/>
          </w:tcPr>
          <w:p w14:paraId="30270AC8" w14:textId="77777777" w:rsidR="00A7217F" w:rsidRPr="006F5F35" w:rsidRDefault="00A7217F" w:rsidP="004728E8">
            <w:pPr>
              <w:shd w:val="clear" w:color="auto" w:fill="FFFFFF"/>
              <w:rPr>
                <w:rFonts w:ascii="Arial Narrow" w:hAnsi="Arial Narrow"/>
                <w:b/>
                <w:bCs/>
              </w:rPr>
            </w:pPr>
            <w:r w:rsidRPr="006F5F35">
              <w:rPr>
                <w:rFonts w:ascii="Arial Narrow" w:hAnsi="Arial Narrow"/>
                <w:b/>
                <w:iCs/>
                <w:sz w:val="20"/>
                <w:szCs w:val="20"/>
              </w:rPr>
              <w:t>Produit 3.2 La gestion des principaux corridors de migration et des ZTT repose sur un exercice approfondi et participatif de répartition en zones et la planification de la gestion intégrée dans le cadre des mécanismes de développement local, qui soient tous approuvés par les autorités gouvernementales aux niveaux national et local, le secteur privé, les parties prenantes communautaires et les ONG.</w:t>
            </w:r>
          </w:p>
        </w:tc>
        <w:tc>
          <w:tcPr>
            <w:tcW w:w="1759" w:type="dxa"/>
            <w:tcBorders>
              <w:top w:val="single" w:sz="4" w:space="0" w:color="auto"/>
              <w:left w:val="nil"/>
              <w:bottom w:val="single" w:sz="4" w:space="0" w:color="auto"/>
              <w:right w:val="single" w:sz="4" w:space="0" w:color="auto"/>
            </w:tcBorders>
            <w:shd w:val="clear" w:color="auto" w:fill="auto"/>
            <w:noWrap/>
          </w:tcPr>
          <w:p w14:paraId="64D55E64" w14:textId="77777777" w:rsidR="00A7217F" w:rsidRPr="006F5F35" w:rsidRDefault="00A7217F" w:rsidP="004728E8">
            <w:pPr>
              <w:shd w:val="clear" w:color="auto" w:fill="FFFFFF"/>
              <w:jc w:val="center"/>
              <w:rPr>
                <w:rFonts w:ascii="Arial Narrow" w:hAnsi="Arial Narrow"/>
                <w:sz w:val="20"/>
                <w:szCs w:val="20"/>
              </w:rPr>
            </w:pPr>
          </w:p>
        </w:tc>
      </w:tr>
      <w:tr w:rsidR="00A7217F" w:rsidRPr="006F5F35" w14:paraId="7B5E3667" w14:textId="77777777" w:rsidTr="0085261F">
        <w:trPr>
          <w:trHeight w:val="502"/>
        </w:trPr>
        <w:tc>
          <w:tcPr>
            <w:tcW w:w="1973" w:type="dxa"/>
            <w:vMerge/>
            <w:tcBorders>
              <w:left w:val="single" w:sz="4" w:space="0" w:color="auto"/>
              <w:right w:val="single" w:sz="4" w:space="0" w:color="auto"/>
            </w:tcBorders>
            <w:shd w:val="clear" w:color="auto" w:fill="auto"/>
          </w:tcPr>
          <w:p w14:paraId="6B0BC1D7" w14:textId="77777777" w:rsidR="00A7217F" w:rsidRPr="006F5F35" w:rsidRDefault="00A7217F" w:rsidP="004728E8">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3D184E44" w14:textId="77777777" w:rsidR="00A7217F" w:rsidRPr="006F5F35" w:rsidRDefault="00A7217F" w:rsidP="004728E8">
            <w:pPr>
              <w:rPr>
                <w:rFonts w:ascii="Arial Narrow" w:hAnsi="Arial Narrow"/>
                <w:i/>
                <w:iCs/>
                <w:sz w:val="20"/>
                <w:szCs w:val="20"/>
              </w:rPr>
            </w:pPr>
            <w:r w:rsidRPr="006F5F35">
              <w:rPr>
                <w:rFonts w:ascii="Arial Narrow" w:hAnsi="Arial Narrow"/>
                <w:sz w:val="20"/>
                <w:szCs w:val="20"/>
              </w:rPr>
              <w:t>3.2.1. Appuyer le CIO-GAP dans la recherche de financement</w:t>
            </w:r>
          </w:p>
        </w:tc>
        <w:tc>
          <w:tcPr>
            <w:tcW w:w="1492" w:type="dxa"/>
            <w:tcBorders>
              <w:top w:val="single" w:sz="4" w:space="0" w:color="auto"/>
              <w:left w:val="nil"/>
              <w:bottom w:val="single" w:sz="4" w:space="0" w:color="auto"/>
              <w:right w:val="single" w:sz="4" w:space="0" w:color="auto"/>
            </w:tcBorders>
            <w:shd w:val="clear" w:color="auto" w:fill="auto"/>
            <w:noWrap/>
          </w:tcPr>
          <w:p w14:paraId="687F559A" w14:textId="77777777" w:rsidR="00A7217F" w:rsidRPr="006F5F35" w:rsidRDefault="00A7217F" w:rsidP="004728E8">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3DC88A23" w14:textId="77777777" w:rsidR="00A7217F" w:rsidRPr="006F5F35" w:rsidRDefault="00A7217F" w:rsidP="004728E8">
            <w:pPr>
              <w:rPr>
                <w:rFonts w:ascii="Arial Narrow" w:hAnsi="Arial Narrow"/>
                <w:sz w:val="18"/>
                <w:szCs w:val="18"/>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51683276" w14:textId="77777777" w:rsidR="00A7217F" w:rsidRPr="006F5F35" w:rsidRDefault="00A7217F" w:rsidP="004728E8">
            <w:pPr>
              <w:rPr>
                <w:rFonts w:ascii="Arial Narrow" w:hAnsi="Arial Narrow"/>
                <w:sz w:val="18"/>
                <w:szCs w:val="18"/>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2564B93A" w14:textId="77777777" w:rsidR="00A7217F" w:rsidRPr="006F5F35" w:rsidRDefault="00A7217F" w:rsidP="004728E8">
            <w:pPr>
              <w:rPr>
                <w:rFonts w:ascii="Arial Narrow" w:hAnsi="Arial Narrow"/>
                <w:sz w:val="18"/>
                <w:szCs w:val="18"/>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46AA94F9" w14:textId="7EC745AA" w:rsidR="00A7217F" w:rsidRPr="006F5F35" w:rsidRDefault="00A7217F" w:rsidP="004728E8">
            <w:pPr>
              <w:rPr>
                <w:rFonts w:ascii="Arial Narrow" w:hAnsi="Arial Narrow"/>
                <w:sz w:val="18"/>
                <w:szCs w:val="18"/>
              </w:rPr>
            </w:pPr>
          </w:p>
        </w:tc>
        <w:tc>
          <w:tcPr>
            <w:tcW w:w="1685" w:type="dxa"/>
            <w:tcBorders>
              <w:top w:val="single" w:sz="4" w:space="0" w:color="auto"/>
              <w:left w:val="nil"/>
              <w:bottom w:val="single" w:sz="4" w:space="0" w:color="auto"/>
              <w:right w:val="single" w:sz="4" w:space="0" w:color="000000"/>
            </w:tcBorders>
            <w:shd w:val="clear" w:color="auto" w:fill="auto"/>
          </w:tcPr>
          <w:p w14:paraId="1921F8CA" w14:textId="26E9C97C" w:rsidR="00A7217F" w:rsidRPr="006F5F35" w:rsidRDefault="00A7217F" w:rsidP="004728E8">
            <w:pPr>
              <w:rPr>
                <w:rFonts w:ascii="Arial Narrow" w:hAnsi="Arial Narrow" w:cs="Arial"/>
                <w:sz w:val="18"/>
                <w:szCs w:val="18"/>
              </w:rPr>
            </w:pPr>
            <w:r>
              <w:rPr>
                <w:rFonts w:ascii="Arial Narrow" w:hAnsi="Arial Narrow" w:cs="Arial"/>
                <w:sz w:val="18"/>
                <w:szCs w:val="18"/>
              </w:rPr>
              <w:t>GEF-Trustee</w:t>
            </w:r>
          </w:p>
        </w:tc>
        <w:tc>
          <w:tcPr>
            <w:tcW w:w="2365" w:type="dxa"/>
            <w:tcBorders>
              <w:top w:val="single" w:sz="4" w:space="0" w:color="auto"/>
              <w:left w:val="nil"/>
              <w:bottom w:val="single" w:sz="4" w:space="0" w:color="auto"/>
              <w:right w:val="single" w:sz="4" w:space="0" w:color="000000"/>
            </w:tcBorders>
            <w:shd w:val="clear" w:color="auto" w:fill="auto"/>
          </w:tcPr>
          <w:p w14:paraId="4752192D" w14:textId="77777777" w:rsidR="00A7217F" w:rsidRPr="006F5F35" w:rsidRDefault="00A7217F" w:rsidP="004728E8">
            <w:pPr>
              <w:rPr>
                <w:rFonts w:ascii="Arial Narrow" w:hAnsi="Arial Narrow" w:cs="Arial"/>
                <w:sz w:val="18"/>
                <w:szCs w:val="18"/>
              </w:rPr>
            </w:pPr>
            <w:r w:rsidRPr="006F5F35">
              <w:rPr>
                <w:rFonts w:ascii="Arial Narrow" w:hAnsi="Arial Narrow" w:cs="Arial"/>
                <w:sz w:val="18"/>
                <w:szCs w:val="18"/>
              </w:rPr>
              <w:t xml:space="preserve">71200 Consultant international </w:t>
            </w:r>
          </w:p>
        </w:tc>
        <w:tc>
          <w:tcPr>
            <w:tcW w:w="1787" w:type="dxa"/>
            <w:tcBorders>
              <w:top w:val="single" w:sz="4" w:space="0" w:color="auto"/>
              <w:left w:val="nil"/>
              <w:bottom w:val="single" w:sz="4" w:space="0" w:color="auto"/>
              <w:right w:val="single" w:sz="4" w:space="0" w:color="000000"/>
            </w:tcBorders>
            <w:shd w:val="clear" w:color="auto" w:fill="auto"/>
          </w:tcPr>
          <w:p w14:paraId="339CAB3D" w14:textId="71EF0736" w:rsidR="00A7217F" w:rsidRPr="006F5F35" w:rsidRDefault="00A7217F" w:rsidP="004728E8">
            <w:pPr>
              <w:jc w:val="center"/>
              <w:rPr>
                <w:rFonts w:ascii="Arial Narrow" w:hAnsi="Arial Narrow" w:cs="Arial"/>
                <w:sz w:val="20"/>
                <w:szCs w:val="18"/>
              </w:rPr>
            </w:pPr>
          </w:p>
        </w:tc>
        <w:tc>
          <w:tcPr>
            <w:tcW w:w="1759" w:type="dxa"/>
            <w:tcBorders>
              <w:top w:val="single" w:sz="4" w:space="0" w:color="auto"/>
              <w:left w:val="nil"/>
              <w:bottom w:val="single" w:sz="4" w:space="0" w:color="auto"/>
              <w:right w:val="single" w:sz="4" w:space="0" w:color="auto"/>
            </w:tcBorders>
            <w:shd w:val="clear" w:color="auto" w:fill="auto"/>
            <w:noWrap/>
          </w:tcPr>
          <w:p w14:paraId="1C621F79" w14:textId="2257AD33" w:rsidR="00A7217F" w:rsidRPr="006F5F35" w:rsidRDefault="00A7217F" w:rsidP="003078BD">
            <w:pPr>
              <w:shd w:val="clear" w:color="auto" w:fill="FFFFFF"/>
              <w:jc w:val="center"/>
              <w:rPr>
                <w:rFonts w:ascii="Arial Narrow" w:hAnsi="Arial Narrow"/>
                <w:sz w:val="20"/>
                <w:szCs w:val="18"/>
              </w:rPr>
            </w:pPr>
            <w:r>
              <w:rPr>
                <w:rFonts w:ascii="Arial Narrow" w:hAnsi="Arial Narrow"/>
                <w:sz w:val="20"/>
                <w:szCs w:val="18"/>
              </w:rPr>
              <w:t>0</w:t>
            </w:r>
          </w:p>
        </w:tc>
      </w:tr>
      <w:tr w:rsidR="00A7217F" w:rsidRPr="006F5F35" w14:paraId="681931C4" w14:textId="77777777" w:rsidTr="0085261F">
        <w:trPr>
          <w:trHeight w:val="502"/>
        </w:trPr>
        <w:tc>
          <w:tcPr>
            <w:tcW w:w="1973" w:type="dxa"/>
            <w:vMerge/>
            <w:tcBorders>
              <w:left w:val="single" w:sz="4" w:space="0" w:color="auto"/>
              <w:bottom w:val="single" w:sz="4" w:space="0" w:color="auto"/>
              <w:right w:val="single" w:sz="4" w:space="0" w:color="auto"/>
            </w:tcBorders>
            <w:shd w:val="clear" w:color="auto" w:fill="auto"/>
          </w:tcPr>
          <w:p w14:paraId="7B9557D2" w14:textId="77777777" w:rsidR="00A7217F" w:rsidRPr="006F5F35" w:rsidRDefault="00A7217F" w:rsidP="004728E8">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2B571883" w14:textId="63690CED" w:rsidR="00A7217F" w:rsidRPr="006F5F35" w:rsidRDefault="00A7217F" w:rsidP="004728E8">
            <w:pPr>
              <w:rPr>
                <w:rFonts w:ascii="Arial Narrow" w:hAnsi="Arial Narrow"/>
                <w:sz w:val="20"/>
                <w:szCs w:val="20"/>
              </w:rPr>
            </w:pPr>
            <w:r>
              <w:rPr>
                <w:rFonts w:ascii="Arial Narrow" w:hAnsi="Arial Narrow"/>
                <w:sz w:val="20"/>
                <w:szCs w:val="20"/>
              </w:rPr>
              <w:t>3.2.2 Recruter un Consultant national pour l’évaluation finale du Projet</w:t>
            </w:r>
          </w:p>
        </w:tc>
        <w:tc>
          <w:tcPr>
            <w:tcW w:w="1492" w:type="dxa"/>
            <w:tcBorders>
              <w:top w:val="single" w:sz="4" w:space="0" w:color="auto"/>
              <w:left w:val="nil"/>
              <w:bottom w:val="single" w:sz="4" w:space="0" w:color="auto"/>
              <w:right w:val="single" w:sz="4" w:space="0" w:color="auto"/>
            </w:tcBorders>
            <w:shd w:val="clear" w:color="auto" w:fill="auto"/>
            <w:noWrap/>
          </w:tcPr>
          <w:p w14:paraId="475431EE" w14:textId="77777777" w:rsidR="00A7217F" w:rsidRPr="006F5F35" w:rsidRDefault="00A7217F" w:rsidP="004728E8">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040C5739" w14:textId="77777777" w:rsidR="00A7217F" w:rsidRPr="006F5F35" w:rsidRDefault="00A7217F" w:rsidP="004728E8">
            <w:pPr>
              <w:rPr>
                <w:rFonts w:ascii="Arial Narrow" w:hAnsi="Arial Narrow"/>
                <w:sz w:val="18"/>
                <w:szCs w:val="18"/>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687ADE6D" w14:textId="77777777" w:rsidR="00A7217F" w:rsidRPr="006F5F35" w:rsidRDefault="00A7217F" w:rsidP="004728E8">
            <w:pPr>
              <w:rPr>
                <w:rFonts w:ascii="Arial Narrow" w:hAnsi="Arial Narrow"/>
                <w:sz w:val="18"/>
                <w:szCs w:val="18"/>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4CB3E8B1" w14:textId="77777777" w:rsidR="00A7217F" w:rsidRPr="006F5F35" w:rsidRDefault="00A7217F" w:rsidP="004728E8">
            <w:pPr>
              <w:rPr>
                <w:rFonts w:ascii="Arial Narrow" w:hAnsi="Arial Narrow"/>
                <w:sz w:val="18"/>
                <w:szCs w:val="18"/>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2CF2BA20" w14:textId="77777777" w:rsidR="00A7217F" w:rsidRPr="006F5F35" w:rsidRDefault="00A7217F" w:rsidP="004728E8">
            <w:pPr>
              <w:rPr>
                <w:rFonts w:ascii="Arial Narrow" w:hAnsi="Arial Narrow"/>
                <w:sz w:val="18"/>
                <w:szCs w:val="18"/>
              </w:rPr>
            </w:pPr>
          </w:p>
        </w:tc>
        <w:tc>
          <w:tcPr>
            <w:tcW w:w="1685" w:type="dxa"/>
            <w:tcBorders>
              <w:top w:val="single" w:sz="4" w:space="0" w:color="auto"/>
              <w:left w:val="nil"/>
              <w:bottom w:val="single" w:sz="4" w:space="0" w:color="auto"/>
              <w:right w:val="single" w:sz="4" w:space="0" w:color="000000"/>
            </w:tcBorders>
            <w:shd w:val="clear" w:color="auto" w:fill="auto"/>
          </w:tcPr>
          <w:p w14:paraId="76DB1FB5" w14:textId="5021D210" w:rsidR="00A7217F" w:rsidRDefault="00A7217F" w:rsidP="004728E8">
            <w:pPr>
              <w:rPr>
                <w:rFonts w:ascii="Arial Narrow" w:hAnsi="Arial Narrow" w:cs="Arial"/>
                <w:sz w:val="18"/>
                <w:szCs w:val="18"/>
              </w:rPr>
            </w:pPr>
            <w:r>
              <w:rPr>
                <w:rFonts w:ascii="Arial Narrow" w:hAnsi="Arial Narrow" w:cs="Arial"/>
                <w:sz w:val="18"/>
                <w:szCs w:val="18"/>
              </w:rPr>
              <w:t>GEF-Trustee</w:t>
            </w:r>
          </w:p>
        </w:tc>
        <w:tc>
          <w:tcPr>
            <w:tcW w:w="2365" w:type="dxa"/>
            <w:tcBorders>
              <w:top w:val="single" w:sz="4" w:space="0" w:color="auto"/>
              <w:left w:val="nil"/>
              <w:bottom w:val="single" w:sz="4" w:space="0" w:color="auto"/>
              <w:right w:val="single" w:sz="4" w:space="0" w:color="000000"/>
            </w:tcBorders>
            <w:shd w:val="clear" w:color="auto" w:fill="auto"/>
          </w:tcPr>
          <w:p w14:paraId="4F5C6AE6" w14:textId="4536EB1B" w:rsidR="00A7217F" w:rsidRPr="006F5F35" w:rsidRDefault="00A7217F" w:rsidP="004728E8">
            <w:pPr>
              <w:rPr>
                <w:rFonts w:ascii="Arial Narrow" w:hAnsi="Arial Narrow" w:cs="Arial"/>
                <w:sz w:val="18"/>
                <w:szCs w:val="18"/>
              </w:rPr>
            </w:pPr>
            <w:r>
              <w:rPr>
                <w:rFonts w:ascii="Arial Narrow" w:hAnsi="Arial Narrow" w:cs="Arial"/>
                <w:sz w:val="18"/>
                <w:szCs w:val="18"/>
              </w:rPr>
              <w:t>71300 Consultants locaux</w:t>
            </w:r>
          </w:p>
        </w:tc>
        <w:tc>
          <w:tcPr>
            <w:tcW w:w="1787" w:type="dxa"/>
            <w:tcBorders>
              <w:top w:val="single" w:sz="4" w:space="0" w:color="auto"/>
              <w:left w:val="nil"/>
              <w:bottom w:val="single" w:sz="4" w:space="0" w:color="auto"/>
              <w:right w:val="single" w:sz="4" w:space="0" w:color="000000"/>
            </w:tcBorders>
            <w:shd w:val="clear" w:color="auto" w:fill="auto"/>
          </w:tcPr>
          <w:p w14:paraId="277DD50B" w14:textId="17986926" w:rsidR="00A7217F" w:rsidRPr="006F5F35" w:rsidRDefault="00080483" w:rsidP="004728E8">
            <w:pPr>
              <w:jc w:val="center"/>
              <w:rPr>
                <w:rFonts w:ascii="Arial Narrow" w:hAnsi="Arial Narrow" w:cs="Arial"/>
                <w:sz w:val="20"/>
                <w:szCs w:val="18"/>
              </w:rPr>
            </w:pPr>
            <w:r>
              <w:rPr>
                <w:rFonts w:ascii="Arial Narrow" w:hAnsi="Arial Narrow" w:cs="Arial"/>
                <w:sz w:val="20"/>
                <w:szCs w:val="18"/>
              </w:rPr>
              <w:t>10 237.25</w:t>
            </w:r>
          </w:p>
        </w:tc>
        <w:tc>
          <w:tcPr>
            <w:tcW w:w="1759" w:type="dxa"/>
            <w:tcBorders>
              <w:top w:val="single" w:sz="4" w:space="0" w:color="auto"/>
              <w:left w:val="nil"/>
              <w:bottom w:val="single" w:sz="4" w:space="0" w:color="auto"/>
              <w:right w:val="single" w:sz="4" w:space="0" w:color="auto"/>
            </w:tcBorders>
            <w:shd w:val="clear" w:color="auto" w:fill="auto"/>
            <w:noWrap/>
          </w:tcPr>
          <w:p w14:paraId="2162D885" w14:textId="030D5241" w:rsidR="00A7217F" w:rsidRDefault="00A7217F" w:rsidP="003078BD">
            <w:pPr>
              <w:shd w:val="clear" w:color="auto" w:fill="FFFFFF"/>
              <w:jc w:val="center"/>
              <w:rPr>
                <w:rFonts w:ascii="Arial Narrow" w:hAnsi="Arial Narrow"/>
                <w:sz w:val="20"/>
                <w:szCs w:val="18"/>
              </w:rPr>
            </w:pPr>
            <w:r>
              <w:rPr>
                <w:rFonts w:ascii="Arial Narrow" w:hAnsi="Arial Narrow"/>
                <w:sz w:val="20"/>
                <w:szCs w:val="18"/>
              </w:rPr>
              <w:t>6 000 000</w:t>
            </w:r>
          </w:p>
        </w:tc>
      </w:tr>
      <w:tr w:rsidR="006F5F35" w:rsidRPr="006F5F35" w14:paraId="193841B4" w14:textId="77777777" w:rsidTr="00C61011">
        <w:trPr>
          <w:trHeight w:val="544"/>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59F843" w14:textId="77777777" w:rsidR="004728E8" w:rsidRPr="006F5F35" w:rsidRDefault="004728E8" w:rsidP="004728E8">
            <w:pPr>
              <w:shd w:val="clear" w:color="auto" w:fill="FFFFFF"/>
              <w:jc w:val="center"/>
              <w:rPr>
                <w:rFonts w:ascii="Arial Narrow" w:hAnsi="Arial Narrow"/>
                <w:b/>
                <w:bCs/>
              </w:rPr>
            </w:pPr>
          </w:p>
        </w:tc>
        <w:tc>
          <w:tcPr>
            <w:tcW w:w="12499"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E962371" w14:textId="77777777" w:rsidR="004728E8" w:rsidRPr="006F5F35" w:rsidRDefault="004728E8" w:rsidP="003C55AB">
            <w:pPr>
              <w:shd w:val="clear" w:color="auto" w:fill="FFFFFF"/>
              <w:rPr>
                <w:rFonts w:ascii="Arial Narrow" w:hAnsi="Arial Narrow"/>
                <w:b/>
                <w:bCs/>
              </w:rPr>
            </w:pPr>
            <w:r w:rsidRPr="006F5F35">
              <w:rPr>
                <w:rFonts w:ascii="Arial Narrow" w:hAnsi="Arial Narrow"/>
                <w:b/>
                <w:iCs/>
                <w:sz w:val="20"/>
                <w:szCs w:val="20"/>
              </w:rPr>
              <w:t>Produit 3.3 La mise en place d’un régime de gestion des feux de brousse pour les zones tampons et de transition (ZTT) des AP gérées selon les meilleures informations scientifiques contribuera à améliorer les efforts de gestion des AP sur le terrain.</w:t>
            </w:r>
          </w:p>
        </w:tc>
        <w:tc>
          <w:tcPr>
            <w:tcW w:w="1759" w:type="dxa"/>
            <w:tcBorders>
              <w:top w:val="single" w:sz="4" w:space="0" w:color="auto"/>
              <w:left w:val="nil"/>
              <w:bottom w:val="single" w:sz="4" w:space="0" w:color="auto"/>
              <w:right w:val="single" w:sz="4" w:space="0" w:color="auto"/>
            </w:tcBorders>
            <w:shd w:val="clear" w:color="auto" w:fill="auto"/>
            <w:noWrap/>
          </w:tcPr>
          <w:p w14:paraId="40DA7E9E" w14:textId="77777777" w:rsidR="004728E8" w:rsidRPr="006F5F35" w:rsidRDefault="004728E8" w:rsidP="004728E8">
            <w:pPr>
              <w:shd w:val="clear" w:color="auto" w:fill="FFFFFF"/>
              <w:jc w:val="center"/>
              <w:rPr>
                <w:rFonts w:ascii="Arial Narrow" w:hAnsi="Arial Narrow"/>
                <w:sz w:val="20"/>
                <w:szCs w:val="20"/>
              </w:rPr>
            </w:pPr>
          </w:p>
        </w:tc>
      </w:tr>
      <w:tr w:rsidR="006F5F35" w:rsidRPr="006F5F35" w14:paraId="38BD7034" w14:textId="77777777" w:rsidTr="00C61011">
        <w:trPr>
          <w:trHeight w:val="699"/>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E3D42C0" w14:textId="77777777" w:rsidR="00233F48" w:rsidRPr="006F5F35" w:rsidRDefault="00233F48" w:rsidP="003F0EB7">
            <w:pPr>
              <w:shd w:val="clear" w:color="auto" w:fill="FFFFFF"/>
              <w:jc w:val="center"/>
              <w:rPr>
                <w:rFonts w:ascii="Arial Narrow" w:hAnsi="Arial Narrow"/>
                <w:b/>
                <w:bCs/>
              </w:rPr>
            </w:pP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2F36879C" w14:textId="77777777" w:rsidR="00233F48" w:rsidRPr="0022061C" w:rsidRDefault="00233F48" w:rsidP="003C55AB">
            <w:pPr>
              <w:rPr>
                <w:rFonts w:ascii="Arial Narrow" w:hAnsi="Arial Narrow"/>
                <w:i/>
                <w:iCs/>
                <w:sz w:val="20"/>
                <w:szCs w:val="18"/>
                <w:highlight w:val="yellow"/>
              </w:rPr>
            </w:pPr>
            <w:r w:rsidRPr="00861DC7">
              <w:rPr>
                <w:rFonts w:ascii="Arial Narrow" w:hAnsi="Arial Narrow"/>
                <w:sz w:val="20"/>
                <w:szCs w:val="18"/>
              </w:rPr>
              <w:t>3.3.1. Sensibiliser à la lutte contre les feux de brousse, les défrichements anarchiques et les coupes non autorisées</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59FD2690" w14:textId="77777777" w:rsidR="00233F48" w:rsidRPr="006F5F35" w:rsidRDefault="00233F48" w:rsidP="003C55AB">
            <w:pPr>
              <w:rPr>
                <w:rFonts w:ascii="Arial Narrow" w:hAnsi="Arial Narrow" w:cs="Arial"/>
                <w:sz w:val="18"/>
                <w:szCs w:val="18"/>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537ACC05" w14:textId="77777777" w:rsidR="00233F48" w:rsidRPr="006F5F35" w:rsidRDefault="00233F48" w:rsidP="003C55AB">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28F1CAB6" w14:textId="77777777" w:rsidR="00233F48" w:rsidRPr="006F5F35" w:rsidRDefault="00233F48" w:rsidP="003C55AB">
            <w:pPr>
              <w:rPr>
                <w:rFonts w:ascii="Arial Narrow" w:hAnsi="Arial Narrow"/>
              </w:rPr>
            </w:pPr>
          </w:p>
        </w:tc>
        <w:tc>
          <w:tcPr>
            <w:tcW w:w="510" w:type="dxa"/>
            <w:tcBorders>
              <w:top w:val="single" w:sz="4" w:space="0" w:color="auto"/>
              <w:left w:val="nil"/>
              <w:bottom w:val="single" w:sz="4" w:space="0" w:color="auto"/>
              <w:right w:val="single" w:sz="4" w:space="0" w:color="000000"/>
            </w:tcBorders>
            <w:shd w:val="clear" w:color="auto" w:fill="FFFFFF" w:themeFill="background1"/>
            <w:vAlign w:val="center"/>
          </w:tcPr>
          <w:p w14:paraId="5EFA7B5C" w14:textId="77777777" w:rsidR="00233F48" w:rsidRPr="006F5F35" w:rsidRDefault="00233F48" w:rsidP="003C55AB">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E2602E2" w14:textId="419D8818" w:rsidR="00233F48" w:rsidRPr="006F5F35" w:rsidRDefault="00233F48" w:rsidP="003C55AB">
            <w:pPr>
              <w:rPr>
                <w:rFonts w:ascii="Arial Narrow" w:hAnsi="Arial Narrow"/>
              </w:rPr>
            </w:pPr>
          </w:p>
        </w:tc>
        <w:tc>
          <w:tcPr>
            <w:tcW w:w="1685" w:type="dxa"/>
            <w:tcBorders>
              <w:top w:val="single" w:sz="4" w:space="0" w:color="auto"/>
              <w:left w:val="nil"/>
              <w:bottom w:val="single" w:sz="4" w:space="0" w:color="auto"/>
              <w:right w:val="single" w:sz="4" w:space="0" w:color="000000"/>
            </w:tcBorders>
            <w:shd w:val="clear" w:color="auto" w:fill="auto"/>
            <w:vAlign w:val="center"/>
          </w:tcPr>
          <w:p w14:paraId="13498B6B" w14:textId="77777777" w:rsidR="00233F48" w:rsidRPr="006F5F35" w:rsidRDefault="00233F48" w:rsidP="003C55AB">
            <w:pPr>
              <w:rPr>
                <w:rFonts w:ascii="Arial Narrow" w:hAnsi="Arial Narrow" w:cs="Arial"/>
                <w:sz w:val="20"/>
                <w:szCs w:val="20"/>
              </w:rPr>
            </w:pPr>
            <w:r w:rsidRPr="006F5F35">
              <w:rPr>
                <w:rFonts w:ascii="Arial Narrow" w:hAnsi="Arial Narrow" w:cs="Arial"/>
                <w:sz w:val="20"/>
                <w:szCs w:val="20"/>
              </w:rPr>
              <w:t>GEF-Trustee</w:t>
            </w:r>
          </w:p>
          <w:p w14:paraId="07765055" w14:textId="77777777" w:rsidR="00233F48" w:rsidRPr="006F5F35" w:rsidRDefault="00233F48" w:rsidP="003C55AB">
            <w:pPr>
              <w:rPr>
                <w:rFonts w:ascii="Arial Narrow" w:hAnsi="Arial Narrow" w:cs="Arial"/>
                <w:sz w:val="20"/>
                <w:szCs w:val="20"/>
              </w:rPr>
            </w:pPr>
          </w:p>
        </w:tc>
        <w:tc>
          <w:tcPr>
            <w:tcW w:w="2365" w:type="dxa"/>
            <w:tcBorders>
              <w:top w:val="single" w:sz="4" w:space="0" w:color="auto"/>
              <w:left w:val="nil"/>
              <w:bottom w:val="single" w:sz="4" w:space="0" w:color="auto"/>
              <w:right w:val="single" w:sz="4" w:space="0" w:color="000000"/>
            </w:tcBorders>
            <w:shd w:val="clear" w:color="auto" w:fill="auto"/>
            <w:vAlign w:val="center"/>
          </w:tcPr>
          <w:p w14:paraId="60F472CA" w14:textId="77777777" w:rsidR="00233F48" w:rsidRPr="006F5F35" w:rsidRDefault="00233F48" w:rsidP="003C55AB">
            <w:pPr>
              <w:rPr>
                <w:rFonts w:ascii="Arial" w:hAnsi="Arial" w:cs="Arial"/>
                <w:sz w:val="18"/>
                <w:szCs w:val="18"/>
              </w:rPr>
            </w:pPr>
            <w:r w:rsidRPr="006F5F35">
              <w:rPr>
                <w:rFonts w:ascii="Arial Narrow" w:hAnsi="Arial Narrow" w:cs="Arial"/>
                <w:sz w:val="18"/>
                <w:szCs w:val="18"/>
              </w:rPr>
              <w:t>71600 Voyages</w:t>
            </w:r>
            <w:r w:rsidRPr="006F5F35">
              <w:rPr>
                <w:rFonts w:ascii="Arial" w:hAnsi="Arial" w:cs="Arial"/>
                <w:sz w:val="18"/>
                <w:szCs w:val="18"/>
              </w:rPr>
              <w:t> ;</w:t>
            </w:r>
          </w:p>
          <w:p w14:paraId="1CE4AC24" w14:textId="77777777" w:rsidR="00233F48" w:rsidRPr="006F5F35" w:rsidRDefault="00233F48" w:rsidP="003C55AB">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vAlign w:val="center"/>
          </w:tcPr>
          <w:p w14:paraId="0BACA51E" w14:textId="77777777" w:rsidR="00233F48" w:rsidRPr="006F5F35" w:rsidRDefault="00233F48" w:rsidP="003C55AB">
            <w:pPr>
              <w:rPr>
                <w:rFonts w:ascii="Arial Narrow" w:hAnsi="Arial Narrow" w:cs="Arial"/>
                <w:sz w:val="20"/>
                <w:szCs w:val="20"/>
              </w:rPr>
            </w:pPr>
            <w:r w:rsidRPr="006F5F35">
              <w:rPr>
                <w:rFonts w:ascii="Arial Narrow" w:hAnsi="Arial Narrow" w:cs="Arial"/>
                <w:sz w:val="20"/>
                <w:szCs w:val="20"/>
              </w:rPr>
              <w:t>Prise en charge dans les voyages</w:t>
            </w:r>
          </w:p>
        </w:tc>
        <w:tc>
          <w:tcPr>
            <w:tcW w:w="1759" w:type="dxa"/>
            <w:tcBorders>
              <w:top w:val="single" w:sz="4" w:space="0" w:color="auto"/>
              <w:left w:val="nil"/>
              <w:bottom w:val="single" w:sz="4" w:space="0" w:color="auto"/>
              <w:right w:val="single" w:sz="4" w:space="0" w:color="auto"/>
            </w:tcBorders>
            <w:shd w:val="clear" w:color="auto" w:fill="auto"/>
            <w:noWrap/>
          </w:tcPr>
          <w:p w14:paraId="794720AC" w14:textId="77777777" w:rsidR="00233F48" w:rsidRPr="006F5F35" w:rsidRDefault="00233F48" w:rsidP="003F0EB7">
            <w:pPr>
              <w:shd w:val="clear" w:color="auto" w:fill="FFFFFF"/>
              <w:jc w:val="center"/>
              <w:rPr>
                <w:rFonts w:ascii="Arial Narrow" w:hAnsi="Arial Narrow"/>
                <w:sz w:val="20"/>
                <w:szCs w:val="20"/>
              </w:rPr>
            </w:pPr>
            <w:r w:rsidRPr="006F5F35">
              <w:rPr>
                <w:rFonts w:ascii="Arial Narrow" w:hAnsi="Arial Narrow"/>
                <w:sz w:val="20"/>
                <w:szCs w:val="20"/>
              </w:rPr>
              <w:t>-</w:t>
            </w:r>
          </w:p>
        </w:tc>
      </w:tr>
      <w:tr w:rsidR="006F5F35" w:rsidRPr="006F5F35" w14:paraId="425B8D50" w14:textId="77777777" w:rsidTr="00C61011">
        <w:trPr>
          <w:trHeight w:val="411"/>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6864F55" w14:textId="77777777" w:rsidR="00233F48" w:rsidRPr="006F5F35" w:rsidRDefault="00233F48" w:rsidP="00CA64AF">
            <w:pPr>
              <w:shd w:val="clear" w:color="auto" w:fill="FFFFFF"/>
              <w:jc w:val="center"/>
              <w:rPr>
                <w:rFonts w:ascii="Arial Narrow" w:hAnsi="Arial Narrow"/>
                <w:b/>
                <w:bCs/>
              </w:rPr>
            </w:pP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799E64EA" w14:textId="77777777" w:rsidR="00233F48" w:rsidRPr="006F5F35" w:rsidRDefault="00233F48" w:rsidP="00CA64AF">
            <w:pPr>
              <w:rPr>
                <w:rFonts w:ascii="Arial Narrow" w:hAnsi="Arial Narrow"/>
                <w:sz w:val="20"/>
                <w:szCs w:val="20"/>
              </w:rPr>
            </w:pPr>
            <w:r w:rsidRPr="006F5F35">
              <w:rPr>
                <w:rFonts w:ascii="Arial Narrow" w:hAnsi="Arial Narrow"/>
                <w:sz w:val="20"/>
                <w:szCs w:val="20"/>
              </w:rPr>
              <w:t>3.3.2. Elaborer des fiches de suivi des feux de brousse</w:t>
            </w:r>
          </w:p>
        </w:tc>
        <w:tc>
          <w:tcPr>
            <w:tcW w:w="1492" w:type="dxa"/>
            <w:tcBorders>
              <w:top w:val="single" w:sz="4" w:space="0" w:color="auto"/>
              <w:left w:val="nil"/>
              <w:bottom w:val="single" w:sz="4" w:space="0" w:color="auto"/>
              <w:right w:val="single" w:sz="4" w:space="0" w:color="auto"/>
            </w:tcBorders>
            <w:shd w:val="clear" w:color="auto" w:fill="auto"/>
            <w:noWrap/>
          </w:tcPr>
          <w:p w14:paraId="4C925A92" w14:textId="77777777" w:rsidR="00233F48" w:rsidRPr="006F5F35" w:rsidRDefault="00233F48" w:rsidP="00CA64AF">
            <w:pPr>
              <w:rPr>
                <w:rFonts w:ascii="Arial Narrow" w:hAnsi="Arial Narrow" w:cs="Arial"/>
                <w:sz w:val="20"/>
                <w:szCs w:val="20"/>
              </w:rPr>
            </w:pPr>
            <w:r w:rsidRPr="006F5F35">
              <w:rPr>
                <w:rFonts w:ascii="Arial Narrow" w:hAnsi="Arial Narrow" w:cs="Arial"/>
                <w:sz w:val="20"/>
                <w:szCs w:val="20"/>
              </w:rPr>
              <w:t>En rapport avec les communautés</w:t>
            </w: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43E6F397" w14:textId="77777777" w:rsidR="00233F48" w:rsidRPr="006F5F35" w:rsidRDefault="00233F48" w:rsidP="00CA64AF">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0E1BD075" w14:textId="77777777" w:rsidR="00233F48" w:rsidRPr="006F5F35" w:rsidRDefault="00233F48" w:rsidP="00CA64AF">
            <w:pPr>
              <w:rPr>
                <w:rFonts w:ascii="Arial Narrow" w:hAnsi="Arial Narrow"/>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5C18E1DB" w14:textId="77777777" w:rsidR="00233F48" w:rsidRPr="006F5F35" w:rsidRDefault="00233F48" w:rsidP="00CA64AF">
            <w:pPr>
              <w:rPr>
                <w:rFonts w:ascii="Arial Narrow" w:hAnsi="Arial Narrow"/>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6FBD05AB" w14:textId="4AD76267" w:rsidR="00233F48" w:rsidRPr="006F5F35" w:rsidRDefault="00233F48" w:rsidP="00CA64AF">
            <w:pPr>
              <w:rPr>
                <w:rFonts w:ascii="Arial Narrow" w:hAnsi="Arial Narrow"/>
              </w:rPr>
            </w:pPr>
          </w:p>
        </w:tc>
        <w:tc>
          <w:tcPr>
            <w:tcW w:w="1685" w:type="dxa"/>
            <w:tcBorders>
              <w:top w:val="single" w:sz="4" w:space="0" w:color="auto"/>
              <w:left w:val="nil"/>
              <w:bottom w:val="single" w:sz="4" w:space="0" w:color="auto"/>
              <w:right w:val="single" w:sz="4" w:space="0" w:color="000000"/>
            </w:tcBorders>
            <w:shd w:val="clear" w:color="auto" w:fill="auto"/>
            <w:vAlign w:val="center"/>
          </w:tcPr>
          <w:p w14:paraId="418F52C1" w14:textId="77777777" w:rsidR="00233F48" w:rsidRPr="006F5F35" w:rsidRDefault="00233F48" w:rsidP="003C55AB">
            <w:pPr>
              <w:rPr>
                <w:rFonts w:ascii="Arial Narrow" w:hAnsi="Arial Narrow" w:cs="Arial"/>
                <w:sz w:val="20"/>
                <w:szCs w:val="20"/>
              </w:rPr>
            </w:pPr>
            <w:r w:rsidRPr="006F5F35">
              <w:rPr>
                <w:rFonts w:ascii="Arial Narrow" w:hAnsi="Arial Narrow" w:cs="Arial"/>
                <w:sz w:val="20"/>
                <w:szCs w:val="20"/>
              </w:rPr>
              <w:t>GEF-Trustee</w:t>
            </w:r>
          </w:p>
          <w:p w14:paraId="326683AA" w14:textId="77777777" w:rsidR="00233F48" w:rsidRPr="006F5F35" w:rsidRDefault="00233F48" w:rsidP="003C55AB">
            <w:pPr>
              <w:rPr>
                <w:rFonts w:ascii="Arial Narrow" w:hAnsi="Arial Narrow" w:cs="Arial"/>
                <w:sz w:val="20"/>
                <w:szCs w:val="20"/>
              </w:rPr>
            </w:pPr>
          </w:p>
        </w:tc>
        <w:tc>
          <w:tcPr>
            <w:tcW w:w="2365" w:type="dxa"/>
            <w:tcBorders>
              <w:top w:val="single" w:sz="4" w:space="0" w:color="auto"/>
              <w:left w:val="nil"/>
              <w:bottom w:val="single" w:sz="4" w:space="0" w:color="auto"/>
              <w:right w:val="single" w:sz="4" w:space="0" w:color="000000"/>
            </w:tcBorders>
            <w:shd w:val="clear" w:color="auto" w:fill="auto"/>
            <w:vAlign w:val="center"/>
          </w:tcPr>
          <w:p w14:paraId="21D5EA86" w14:textId="77777777" w:rsidR="00233F48" w:rsidRPr="006F5F35" w:rsidRDefault="00233F48" w:rsidP="003C55AB">
            <w:pPr>
              <w:rPr>
                <w:rFonts w:ascii="Arial" w:hAnsi="Arial" w:cs="Arial"/>
                <w:sz w:val="18"/>
                <w:szCs w:val="18"/>
              </w:rPr>
            </w:pPr>
            <w:r w:rsidRPr="006F5F35">
              <w:rPr>
                <w:rFonts w:ascii="Arial Narrow" w:hAnsi="Arial Narrow" w:cs="Arial"/>
                <w:sz w:val="18"/>
                <w:szCs w:val="18"/>
              </w:rPr>
              <w:t>71600 Voyages</w:t>
            </w:r>
            <w:r w:rsidRPr="006F5F35">
              <w:rPr>
                <w:rFonts w:ascii="Arial" w:hAnsi="Arial" w:cs="Arial"/>
                <w:sz w:val="18"/>
                <w:szCs w:val="18"/>
              </w:rPr>
              <w:t> ;</w:t>
            </w:r>
          </w:p>
          <w:p w14:paraId="2692E163" w14:textId="77777777" w:rsidR="00233F48" w:rsidRPr="006F5F35" w:rsidRDefault="00233F48" w:rsidP="003C55AB">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vAlign w:val="center"/>
          </w:tcPr>
          <w:p w14:paraId="6BDD4A1C" w14:textId="77777777" w:rsidR="00233F48" w:rsidRPr="006F5F35" w:rsidRDefault="00233F48" w:rsidP="003C55AB">
            <w:r w:rsidRPr="006F5F35">
              <w:rPr>
                <w:rFonts w:ascii="Arial Narrow" w:hAnsi="Arial Narrow" w:cs="Arial"/>
                <w:sz w:val="20"/>
                <w:szCs w:val="20"/>
              </w:rPr>
              <w:t>Prise en charge dans le fonctionnement</w:t>
            </w:r>
          </w:p>
        </w:tc>
        <w:tc>
          <w:tcPr>
            <w:tcW w:w="1759" w:type="dxa"/>
            <w:tcBorders>
              <w:top w:val="single" w:sz="4" w:space="0" w:color="auto"/>
              <w:left w:val="nil"/>
              <w:bottom w:val="single" w:sz="4" w:space="0" w:color="auto"/>
              <w:right w:val="single" w:sz="4" w:space="0" w:color="auto"/>
            </w:tcBorders>
            <w:shd w:val="clear" w:color="auto" w:fill="auto"/>
            <w:noWrap/>
          </w:tcPr>
          <w:p w14:paraId="23710863" w14:textId="77777777" w:rsidR="00233F48" w:rsidRPr="006F5F35" w:rsidRDefault="00233F48" w:rsidP="00CA64AF">
            <w:pPr>
              <w:shd w:val="clear" w:color="auto" w:fill="FFFFFF"/>
              <w:jc w:val="center"/>
              <w:rPr>
                <w:rFonts w:ascii="Arial Narrow" w:hAnsi="Arial Narrow"/>
                <w:sz w:val="20"/>
                <w:szCs w:val="20"/>
              </w:rPr>
            </w:pPr>
            <w:r w:rsidRPr="006F5F35">
              <w:rPr>
                <w:rFonts w:ascii="Arial Narrow" w:hAnsi="Arial Narrow"/>
                <w:sz w:val="20"/>
                <w:szCs w:val="20"/>
              </w:rPr>
              <w:t>-</w:t>
            </w:r>
          </w:p>
        </w:tc>
      </w:tr>
      <w:tr w:rsidR="006F5F35" w:rsidRPr="006F5F35" w14:paraId="49A0F8C7" w14:textId="77777777" w:rsidTr="00C61011">
        <w:trPr>
          <w:trHeight w:val="699"/>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D491D9D" w14:textId="77777777" w:rsidR="00233F48" w:rsidRPr="006F5F35" w:rsidRDefault="00233F48" w:rsidP="00CA64AF">
            <w:pPr>
              <w:shd w:val="clear" w:color="auto" w:fill="FFFFFF"/>
              <w:jc w:val="center"/>
              <w:rPr>
                <w:rFonts w:ascii="Arial Narrow" w:hAnsi="Arial Narrow"/>
                <w:b/>
                <w:bCs/>
              </w:rPr>
            </w:pP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0901EAED" w14:textId="77777777" w:rsidR="00233F48" w:rsidRPr="006F5F35" w:rsidRDefault="00233F48" w:rsidP="00CA64AF">
            <w:pPr>
              <w:rPr>
                <w:rFonts w:ascii="Arial Narrow" w:hAnsi="Arial Narrow"/>
                <w:sz w:val="20"/>
                <w:szCs w:val="18"/>
              </w:rPr>
            </w:pPr>
            <w:r w:rsidRPr="006F5F35">
              <w:rPr>
                <w:rFonts w:ascii="Arial Narrow" w:hAnsi="Arial Narrow"/>
                <w:sz w:val="20"/>
                <w:szCs w:val="18"/>
              </w:rPr>
              <w:t>3.3.3. Etablir une cartographie de suivi des feux de brousse</w:t>
            </w:r>
          </w:p>
        </w:tc>
        <w:tc>
          <w:tcPr>
            <w:tcW w:w="1492" w:type="dxa"/>
            <w:tcBorders>
              <w:top w:val="single" w:sz="4" w:space="0" w:color="auto"/>
              <w:left w:val="nil"/>
              <w:bottom w:val="single" w:sz="4" w:space="0" w:color="auto"/>
              <w:right w:val="single" w:sz="4" w:space="0" w:color="auto"/>
            </w:tcBorders>
            <w:shd w:val="clear" w:color="auto" w:fill="auto"/>
            <w:noWrap/>
          </w:tcPr>
          <w:p w14:paraId="299E463D" w14:textId="77777777" w:rsidR="00233F48" w:rsidRPr="006F5F35" w:rsidRDefault="00233F48" w:rsidP="00CA64AF">
            <w:pPr>
              <w:rPr>
                <w:rFonts w:ascii="Arial Narrow" w:hAnsi="Arial Narrow" w:cs="Arial"/>
                <w:sz w:val="18"/>
                <w:szCs w:val="18"/>
              </w:rPr>
            </w:pPr>
            <w:r w:rsidRPr="006F5F35">
              <w:rPr>
                <w:rFonts w:ascii="Arial Narrow" w:hAnsi="Arial Narrow" w:cs="Arial"/>
                <w:sz w:val="18"/>
                <w:szCs w:val="18"/>
              </w:rPr>
              <w:t>En rapport avec SIFOR et communautés</w:t>
            </w: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6FAB2D37" w14:textId="77777777" w:rsidR="00233F48" w:rsidRPr="006F5F35" w:rsidRDefault="00233F48" w:rsidP="00CA64AF">
            <w:pPr>
              <w:rPr>
                <w:rFonts w:ascii="Arial Narrow" w:hAnsi="Arial Narrow"/>
                <w:sz w:val="18"/>
                <w:szCs w:val="18"/>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14F27E16" w14:textId="77777777" w:rsidR="00233F48" w:rsidRPr="006F5F35" w:rsidRDefault="00233F48" w:rsidP="00CA64AF">
            <w:pPr>
              <w:rPr>
                <w:rFonts w:ascii="Arial Narrow" w:hAnsi="Arial Narrow"/>
                <w:sz w:val="18"/>
                <w:szCs w:val="18"/>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35DBC312" w14:textId="77777777" w:rsidR="00233F48" w:rsidRPr="006F5F35" w:rsidRDefault="00233F48" w:rsidP="00CA64AF">
            <w:pPr>
              <w:rPr>
                <w:rFonts w:ascii="Arial Narrow" w:hAnsi="Arial Narrow"/>
                <w:sz w:val="18"/>
                <w:szCs w:val="18"/>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73BA2FD0" w14:textId="59BAD5DC" w:rsidR="00233F48" w:rsidRPr="006F5F35" w:rsidRDefault="00233F48" w:rsidP="00CA64AF">
            <w:pPr>
              <w:rPr>
                <w:rFonts w:ascii="Arial Narrow" w:hAnsi="Arial Narrow"/>
                <w:sz w:val="18"/>
                <w:szCs w:val="18"/>
              </w:rPr>
            </w:pPr>
          </w:p>
        </w:tc>
        <w:tc>
          <w:tcPr>
            <w:tcW w:w="1685" w:type="dxa"/>
            <w:tcBorders>
              <w:top w:val="single" w:sz="4" w:space="0" w:color="auto"/>
              <w:left w:val="nil"/>
              <w:bottom w:val="single" w:sz="4" w:space="0" w:color="auto"/>
              <w:right w:val="single" w:sz="4" w:space="0" w:color="000000"/>
            </w:tcBorders>
            <w:shd w:val="clear" w:color="auto" w:fill="auto"/>
            <w:vAlign w:val="center"/>
          </w:tcPr>
          <w:p w14:paraId="48C925BD" w14:textId="77777777" w:rsidR="00233F48" w:rsidRPr="006F5F35" w:rsidRDefault="00233F48" w:rsidP="003C55AB">
            <w:pPr>
              <w:rPr>
                <w:rFonts w:ascii="Arial Narrow" w:hAnsi="Arial Narrow" w:cs="Arial"/>
                <w:sz w:val="18"/>
                <w:szCs w:val="18"/>
              </w:rPr>
            </w:pPr>
            <w:r w:rsidRPr="006F5F35">
              <w:rPr>
                <w:rFonts w:ascii="Arial Narrow" w:hAnsi="Arial Narrow" w:cs="Arial"/>
                <w:sz w:val="18"/>
                <w:szCs w:val="18"/>
              </w:rPr>
              <w:t>GEF-Trustee</w:t>
            </w:r>
          </w:p>
          <w:p w14:paraId="67B9A225" w14:textId="77777777" w:rsidR="00233F48" w:rsidRPr="006F5F35" w:rsidRDefault="00233F48" w:rsidP="003C55AB">
            <w:pPr>
              <w:rPr>
                <w:rFonts w:ascii="Arial Narrow" w:hAnsi="Arial Narrow" w:cs="Arial"/>
                <w:sz w:val="18"/>
                <w:szCs w:val="18"/>
              </w:rPr>
            </w:pPr>
          </w:p>
        </w:tc>
        <w:tc>
          <w:tcPr>
            <w:tcW w:w="2365" w:type="dxa"/>
            <w:tcBorders>
              <w:top w:val="single" w:sz="4" w:space="0" w:color="auto"/>
              <w:left w:val="nil"/>
              <w:bottom w:val="single" w:sz="4" w:space="0" w:color="auto"/>
              <w:right w:val="single" w:sz="4" w:space="0" w:color="000000"/>
            </w:tcBorders>
            <w:shd w:val="clear" w:color="auto" w:fill="auto"/>
            <w:vAlign w:val="center"/>
          </w:tcPr>
          <w:p w14:paraId="578E4127" w14:textId="77777777" w:rsidR="00233F48" w:rsidRPr="006F5F35" w:rsidRDefault="00233F48" w:rsidP="003C55AB">
            <w:pPr>
              <w:rPr>
                <w:rFonts w:ascii="Arial" w:hAnsi="Arial" w:cs="Arial"/>
                <w:sz w:val="18"/>
                <w:szCs w:val="18"/>
              </w:rPr>
            </w:pPr>
            <w:r w:rsidRPr="006F5F35">
              <w:rPr>
                <w:rFonts w:ascii="Arial Narrow" w:hAnsi="Arial Narrow" w:cs="Arial"/>
                <w:sz w:val="18"/>
                <w:szCs w:val="18"/>
              </w:rPr>
              <w:t>71600 Voyages</w:t>
            </w:r>
            <w:r w:rsidRPr="006F5F35">
              <w:rPr>
                <w:rFonts w:ascii="Arial" w:hAnsi="Arial" w:cs="Arial"/>
                <w:sz w:val="18"/>
                <w:szCs w:val="18"/>
              </w:rPr>
              <w:t> ;</w:t>
            </w:r>
          </w:p>
          <w:p w14:paraId="07665B99" w14:textId="77777777" w:rsidR="00233F48" w:rsidRPr="006F5F35" w:rsidRDefault="00233F48" w:rsidP="003C55AB">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vAlign w:val="center"/>
          </w:tcPr>
          <w:p w14:paraId="7CD4BBAB" w14:textId="77777777" w:rsidR="00233F48" w:rsidRPr="006F5F35" w:rsidRDefault="00233F48" w:rsidP="003C55AB">
            <w:r w:rsidRPr="006F5F35">
              <w:rPr>
                <w:rFonts w:ascii="Arial Narrow" w:hAnsi="Arial Narrow" w:cs="Arial"/>
                <w:sz w:val="20"/>
                <w:szCs w:val="20"/>
              </w:rPr>
              <w:t>Prise en charge dans le fonctionnement</w:t>
            </w:r>
          </w:p>
        </w:tc>
        <w:tc>
          <w:tcPr>
            <w:tcW w:w="1759" w:type="dxa"/>
            <w:tcBorders>
              <w:top w:val="single" w:sz="4" w:space="0" w:color="auto"/>
              <w:left w:val="nil"/>
              <w:bottom w:val="single" w:sz="4" w:space="0" w:color="auto"/>
              <w:right w:val="single" w:sz="4" w:space="0" w:color="auto"/>
            </w:tcBorders>
            <w:shd w:val="clear" w:color="auto" w:fill="auto"/>
            <w:noWrap/>
          </w:tcPr>
          <w:p w14:paraId="08308D14" w14:textId="77777777" w:rsidR="00233F48" w:rsidRPr="006F5F35" w:rsidRDefault="00233F48" w:rsidP="00CA64AF">
            <w:pPr>
              <w:shd w:val="clear" w:color="auto" w:fill="FFFFFF"/>
              <w:jc w:val="center"/>
              <w:rPr>
                <w:rFonts w:ascii="Arial Narrow" w:hAnsi="Arial Narrow"/>
                <w:sz w:val="20"/>
                <w:szCs w:val="20"/>
              </w:rPr>
            </w:pPr>
            <w:r w:rsidRPr="006F5F35">
              <w:rPr>
                <w:rFonts w:ascii="Arial Narrow" w:hAnsi="Arial Narrow"/>
                <w:sz w:val="20"/>
                <w:szCs w:val="20"/>
              </w:rPr>
              <w:t>-</w:t>
            </w:r>
          </w:p>
        </w:tc>
      </w:tr>
    </w:tbl>
    <w:p w14:paraId="3F74D331" w14:textId="77777777" w:rsidR="003F0EB7" w:rsidRPr="006F5F35" w:rsidRDefault="003F0EB7">
      <w:r w:rsidRPr="006F5F35">
        <w:br w:type="page"/>
      </w:r>
    </w:p>
    <w:tbl>
      <w:tblPr>
        <w:tblpPr w:leftFromText="141" w:rightFromText="141" w:vertAnchor="page" w:horzAnchor="margin" w:tblpXSpec="center" w:tblpY="1186"/>
        <w:tblOverlap w:val="never"/>
        <w:tblW w:w="16231" w:type="dxa"/>
        <w:tblLayout w:type="fixed"/>
        <w:tblCellMar>
          <w:left w:w="70" w:type="dxa"/>
          <w:right w:w="70" w:type="dxa"/>
        </w:tblCellMar>
        <w:tblLook w:val="04A0" w:firstRow="1" w:lastRow="0" w:firstColumn="1" w:lastColumn="0" w:noHBand="0" w:noVBand="1"/>
      </w:tblPr>
      <w:tblGrid>
        <w:gridCol w:w="1973"/>
        <w:gridCol w:w="3128"/>
        <w:gridCol w:w="1492"/>
        <w:gridCol w:w="510"/>
        <w:gridCol w:w="511"/>
        <w:gridCol w:w="510"/>
        <w:gridCol w:w="511"/>
        <w:gridCol w:w="1685"/>
        <w:gridCol w:w="2365"/>
        <w:gridCol w:w="1787"/>
        <w:gridCol w:w="1759"/>
      </w:tblGrid>
      <w:tr w:rsidR="00F43C6E" w:rsidRPr="006F5F35" w14:paraId="294E3314" w14:textId="77777777" w:rsidTr="00F43C6E">
        <w:trPr>
          <w:trHeight w:val="552"/>
        </w:trPr>
        <w:tc>
          <w:tcPr>
            <w:tcW w:w="1973" w:type="dxa"/>
            <w:vMerge w:val="restart"/>
            <w:tcBorders>
              <w:top w:val="single" w:sz="4" w:space="0" w:color="auto"/>
              <w:left w:val="single" w:sz="4" w:space="0" w:color="auto"/>
              <w:bottom w:val="single" w:sz="4" w:space="0" w:color="auto"/>
              <w:right w:val="single" w:sz="4" w:space="0" w:color="auto"/>
            </w:tcBorders>
            <w:shd w:val="clear" w:color="auto" w:fill="auto"/>
          </w:tcPr>
          <w:p w14:paraId="7FD6E406" w14:textId="77777777" w:rsidR="00F43C6E" w:rsidRPr="006F5F35" w:rsidRDefault="00F43C6E" w:rsidP="00F43C6E">
            <w:pPr>
              <w:rPr>
                <w:rFonts w:ascii="Arial Narrow" w:hAnsi="Arial Narrow" w:cs="Arial"/>
                <w:b/>
              </w:rPr>
            </w:pPr>
            <w:r w:rsidRPr="006F5F35">
              <w:rPr>
                <w:rFonts w:ascii="Arial Narrow" w:hAnsi="Arial Narrow" w:cs="Arial"/>
                <w:b/>
                <w:sz w:val="22"/>
                <w:szCs w:val="22"/>
              </w:rPr>
              <w:lastRenderedPageBreak/>
              <w:t xml:space="preserve">Résultat 4 :  </w:t>
            </w:r>
          </w:p>
          <w:p w14:paraId="71F6C997" w14:textId="77777777" w:rsidR="00F43C6E" w:rsidRPr="006F5F35" w:rsidRDefault="00F43C6E" w:rsidP="00F43C6E">
            <w:pPr>
              <w:rPr>
                <w:rFonts w:ascii="Arial Narrow" w:hAnsi="Arial Narrow" w:cs="Arial"/>
              </w:rPr>
            </w:pPr>
            <w:r w:rsidRPr="006F5F35">
              <w:rPr>
                <w:rFonts w:ascii="Arial Narrow" w:hAnsi="Arial Narrow" w:cs="Arial"/>
                <w:sz w:val="22"/>
                <w:szCs w:val="22"/>
              </w:rPr>
              <w:t>La coordination technique et financière du projet est opérationnelle</w:t>
            </w:r>
          </w:p>
          <w:p w14:paraId="23A0992C" w14:textId="77777777" w:rsidR="00F43C6E" w:rsidRPr="006F5F35" w:rsidRDefault="00F43C6E" w:rsidP="00F43C6E">
            <w:pPr>
              <w:shd w:val="clear" w:color="auto" w:fill="FFFFFF"/>
              <w:jc w:val="center"/>
              <w:rPr>
                <w:rFonts w:ascii="Arial Narrow" w:hAnsi="Arial Narrow"/>
                <w:b/>
                <w:bCs/>
              </w:rPr>
            </w:pPr>
          </w:p>
          <w:p w14:paraId="0274BC55" w14:textId="77777777" w:rsidR="00F43C6E" w:rsidRPr="006F5F35" w:rsidRDefault="00F43C6E" w:rsidP="00F43C6E">
            <w:pPr>
              <w:shd w:val="clear" w:color="auto" w:fill="FFFFFF"/>
              <w:rPr>
                <w:rFonts w:ascii="Arial Narrow" w:hAnsi="Arial Narrow"/>
                <w:b/>
              </w:rPr>
            </w:pPr>
          </w:p>
        </w:tc>
        <w:tc>
          <w:tcPr>
            <w:tcW w:w="3128" w:type="dxa"/>
            <w:tcBorders>
              <w:top w:val="single" w:sz="4" w:space="0" w:color="auto"/>
              <w:left w:val="single" w:sz="4" w:space="0" w:color="auto"/>
              <w:right w:val="single" w:sz="4" w:space="0" w:color="auto"/>
            </w:tcBorders>
            <w:shd w:val="clear" w:color="auto" w:fill="auto"/>
          </w:tcPr>
          <w:p w14:paraId="5369B8E8" w14:textId="695B9494" w:rsidR="00F43C6E" w:rsidRPr="00861DC7" w:rsidRDefault="00F43C6E" w:rsidP="00F43C6E">
            <w:pPr>
              <w:rPr>
                <w:rFonts w:ascii="Arial Narrow" w:hAnsi="Arial Narrow" w:cs="Arial"/>
                <w:sz w:val="20"/>
                <w:szCs w:val="20"/>
              </w:rPr>
            </w:pPr>
            <w:r w:rsidRPr="00861DC7">
              <w:rPr>
                <w:rFonts w:ascii="Arial Narrow" w:hAnsi="Arial Narrow" w:cs="Arial"/>
                <w:sz w:val="20"/>
                <w:szCs w:val="20"/>
              </w:rPr>
              <w:t>4.1 Recruter un consultant international  pour l'évaluation finale du projet</w:t>
            </w:r>
          </w:p>
        </w:tc>
        <w:tc>
          <w:tcPr>
            <w:tcW w:w="1492" w:type="dxa"/>
            <w:tcBorders>
              <w:top w:val="single" w:sz="4" w:space="0" w:color="auto"/>
              <w:left w:val="nil"/>
              <w:bottom w:val="single" w:sz="4" w:space="0" w:color="auto"/>
              <w:right w:val="single" w:sz="4" w:space="0" w:color="auto"/>
            </w:tcBorders>
            <w:shd w:val="clear" w:color="auto" w:fill="auto"/>
            <w:noWrap/>
          </w:tcPr>
          <w:p w14:paraId="19E786AF" w14:textId="77777777" w:rsidR="00F43C6E" w:rsidRPr="006F5F35" w:rsidRDefault="00F43C6E" w:rsidP="00F43C6E">
            <w:pPr>
              <w:rPr>
                <w:rFonts w:ascii="Arial Narrow" w:hAnsi="Arial Narrow" w:cs="Arial"/>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F330A" w14:textId="28C4E061" w:rsidR="00F43C6E" w:rsidRPr="006F5F35" w:rsidRDefault="00F43C6E" w:rsidP="00F43C6E">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5D7EF" w14:textId="77777777" w:rsidR="00F43C6E" w:rsidRPr="006F5F35" w:rsidRDefault="00F43C6E" w:rsidP="00F43C6E">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29A260" w14:textId="77777777" w:rsidR="00F43C6E" w:rsidRPr="006F5F35" w:rsidRDefault="00F43C6E" w:rsidP="00F43C6E">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14:paraId="0122105A" w14:textId="2C51B025" w:rsidR="00F43C6E" w:rsidRPr="006F5F35" w:rsidRDefault="00F43C6E" w:rsidP="00F43C6E">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tcPr>
          <w:p w14:paraId="12D9FB74" w14:textId="04872FB4" w:rsidR="00F43C6E" w:rsidRPr="00F43C6E" w:rsidRDefault="00F43C6E" w:rsidP="00F43C6E">
            <w:pPr>
              <w:rPr>
                <w:rFonts w:ascii="Arial Narrow" w:hAnsi="Arial Narrow" w:cs="Arial"/>
                <w:color w:val="FF0000"/>
                <w:sz w:val="20"/>
                <w:szCs w:val="20"/>
              </w:rPr>
            </w:pPr>
            <w:r w:rsidRPr="00F43C6E">
              <w:rPr>
                <w:rFonts w:ascii="Arial Narrow" w:hAnsi="Arial Narrow" w:cs="Arial"/>
                <w:color w:val="FF0000"/>
                <w:sz w:val="18"/>
                <w:szCs w:val="18"/>
              </w:rPr>
              <w:t>GEF-Trustee</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6E9F27CF" w14:textId="49E28A1C" w:rsidR="00F43C6E" w:rsidRPr="006F5F35" w:rsidRDefault="00F43C6E" w:rsidP="00F43C6E">
            <w:pPr>
              <w:rPr>
                <w:rFonts w:ascii="Arial Narrow" w:hAnsi="Arial Narrow" w:cs="Arial"/>
                <w:sz w:val="18"/>
                <w:szCs w:val="18"/>
              </w:rPr>
            </w:pPr>
            <w:r>
              <w:rPr>
                <w:rFonts w:ascii="Arial Narrow" w:hAnsi="Arial Narrow" w:cs="Arial"/>
                <w:sz w:val="18"/>
                <w:szCs w:val="18"/>
              </w:rPr>
              <w:t>71400  Consultants internationaux</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738234A7" w14:textId="4D28986D" w:rsidR="00F43C6E" w:rsidRPr="006F5F35" w:rsidRDefault="00F43C6E" w:rsidP="00F43C6E">
            <w:pPr>
              <w:jc w:val="center"/>
              <w:rPr>
                <w:rFonts w:ascii="Arial Narrow" w:hAnsi="Arial Narrow" w:cs="Arial"/>
                <w:sz w:val="20"/>
                <w:szCs w:val="20"/>
              </w:rPr>
            </w:pPr>
          </w:p>
        </w:tc>
        <w:tc>
          <w:tcPr>
            <w:tcW w:w="1759" w:type="dxa"/>
            <w:tcBorders>
              <w:top w:val="single" w:sz="4" w:space="0" w:color="auto"/>
              <w:left w:val="nil"/>
              <w:bottom w:val="single" w:sz="4" w:space="0" w:color="auto"/>
              <w:right w:val="single" w:sz="4" w:space="0" w:color="auto"/>
            </w:tcBorders>
            <w:shd w:val="clear" w:color="auto" w:fill="00B0F0"/>
            <w:noWrap/>
            <w:vAlign w:val="center"/>
          </w:tcPr>
          <w:p w14:paraId="37CF5DCC" w14:textId="2B222C10" w:rsidR="00F43C6E" w:rsidRPr="00BD6BA1" w:rsidRDefault="00F43C6E" w:rsidP="00F43C6E">
            <w:pPr>
              <w:shd w:val="clear" w:color="auto" w:fill="FFFFFF"/>
              <w:jc w:val="center"/>
              <w:rPr>
                <w:rFonts w:ascii="Arial Narrow" w:hAnsi="Arial Narrow"/>
                <w:sz w:val="20"/>
                <w:szCs w:val="20"/>
              </w:rPr>
            </w:pPr>
          </w:p>
        </w:tc>
      </w:tr>
      <w:tr w:rsidR="00F43C6E" w:rsidRPr="006F5F35" w14:paraId="706DC026" w14:textId="77777777" w:rsidTr="00F43C6E">
        <w:trPr>
          <w:trHeight w:val="552"/>
        </w:trPr>
        <w:tc>
          <w:tcPr>
            <w:tcW w:w="1973" w:type="dxa"/>
            <w:vMerge/>
            <w:tcBorders>
              <w:top w:val="single" w:sz="4" w:space="0" w:color="auto"/>
              <w:left w:val="single" w:sz="4" w:space="0" w:color="auto"/>
              <w:bottom w:val="single" w:sz="4" w:space="0" w:color="auto"/>
              <w:right w:val="single" w:sz="4" w:space="0" w:color="auto"/>
            </w:tcBorders>
            <w:shd w:val="clear" w:color="auto" w:fill="auto"/>
          </w:tcPr>
          <w:p w14:paraId="197348EC" w14:textId="77777777" w:rsidR="00F43C6E" w:rsidRPr="006F5F35" w:rsidRDefault="00F43C6E" w:rsidP="00F43C6E">
            <w:pPr>
              <w:rPr>
                <w:rFonts w:ascii="Arial Narrow" w:hAnsi="Arial Narrow" w:cs="Arial"/>
                <w:b/>
                <w:sz w:val="22"/>
                <w:szCs w:val="22"/>
              </w:rPr>
            </w:pPr>
          </w:p>
        </w:tc>
        <w:tc>
          <w:tcPr>
            <w:tcW w:w="3128" w:type="dxa"/>
            <w:tcBorders>
              <w:top w:val="single" w:sz="4" w:space="0" w:color="auto"/>
              <w:left w:val="single" w:sz="4" w:space="0" w:color="auto"/>
              <w:right w:val="single" w:sz="4" w:space="0" w:color="auto"/>
            </w:tcBorders>
            <w:shd w:val="clear" w:color="auto" w:fill="auto"/>
          </w:tcPr>
          <w:p w14:paraId="76C14772" w14:textId="1596DC1C" w:rsidR="00F43C6E" w:rsidRPr="00861DC7" w:rsidRDefault="00F43C6E" w:rsidP="00F43C6E">
            <w:pPr>
              <w:rPr>
                <w:rFonts w:ascii="Arial Narrow" w:hAnsi="Arial Narrow" w:cs="Arial"/>
                <w:sz w:val="20"/>
                <w:szCs w:val="20"/>
              </w:rPr>
            </w:pPr>
            <w:r w:rsidRPr="00861DC7">
              <w:rPr>
                <w:rFonts w:ascii="Arial Narrow" w:hAnsi="Arial Narrow" w:cs="Arial"/>
                <w:sz w:val="20"/>
                <w:szCs w:val="20"/>
              </w:rPr>
              <w:t>4.2 Recruter un consultant  national pour l'évaluation finale du projet</w:t>
            </w:r>
          </w:p>
        </w:tc>
        <w:tc>
          <w:tcPr>
            <w:tcW w:w="1492" w:type="dxa"/>
            <w:tcBorders>
              <w:top w:val="single" w:sz="4" w:space="0" w:color="auto"/>
              <w:left w:val="nil"/>
              <w:bottom w:val="single" w:sz="4" w:space="0" w:color="auto"/>
              <w:right w:val="single" w:sz="4" w:space="0" w:color="auto"/>
            </w:tcBorders>
            <w:shd w:val="clear" w:color="auto" w:fill="auto"/>
            <w:noWrap/>
          </w:tcPr>
          <w:p w14:paraId="6FDEC5B7" w14:textId="77777777" w:rsidR="00F43C6E" w:rsidRPr="006F5F35" w:rsidRDefault="00F43C6E" w:rsidP="00F43C6E">
            <w:pPr>
              <w:rPr>
                <w:rFonts w:ascii="Arial Narrow" w:hAnsi="Arial Narrow" w:cs="Arial"/>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3ED7F" w14:textId="77777777" w:rsidR="00F43C6E" w:rsidRPr="006F5F35" w:rsidRDefault="00F43C6E" w:rsidP="00F43C6E">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B1041" w14:textId="77777777" w:rsidR="00F43C6E" w:rsidRPr="006F5F35" w:rsidRDefault="00F43C6E" w:rsidP="00F43C6E">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3B75C4" w14:textId="77777777" w:rsidR="00F43C6E" w:rsidRPr="006F5F35" w:rsidRDefault="00F43C6E" w:rsidP="00F43C6E">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721A61C" w14:textId="77777777" w:rsidR="00F43C6E" w:rsidRPr="006F5F35" w:rsidRDefault="00F43C6E" w:rsidP="00F43C6E">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tcPr>
          <w:p w14:paraId="60EE6C11" w14:textId="46FC9015" w:rsidR="00F43C6E" w:rsidRPr="00F43C6E" w:rsidRDefault="00F43C6E" w:rsidP="00F43C6E">
            <w:pPr>
              <w:rPr>
                <w:rFonts w:ascii="Arial Narrow" w:hAnsi="Arial Narrow" w:cs="Arial"/>
                <w:color w:val="FF0000"/>
                <w:sz w:val="20"/>
                <w:szCs w:val="20"/>
              </w:rPr>
            </w:pPr>
            <w:r w:rsidRPr="00F43C6E">
              <w:rPr>
                <w:rFonts w:ascii="Arial Narrow" w:hAnsi="Arial Narrow" w:cs="Arial"/>
                <w:color w:val="FF0000"/>
                <w:sz w:val="18"/>
                <w:szCs w:val="18"/>
              </w:rPr>
              <w:t>GEF-Trustee</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35B4B798" w14:textId="7D970A7C" w:rsidR="00F43C6E" w:rsidRPr="006F5F35" w:rsidRDefault="00F43C6E" w:rsidP="00F43C6E">
            <w:pPr>
              <w:rPr>
                <w:rFonts w:ascii="Arial Narrow" w:hAnsi="Arial Narrow" w:cs="Arial"/>
                <w:sz w:val="18"/>
                <w:szCs w:val="18"/>
              </w:rPr>
            </w:pPr>
            <w:r>
              <w:rPr>
                <w:rFonts w:ascii="Arial Narrow" w:hAnsi="Arial Narrow" w:cs="Arial"/>
                <w:sz w:val="18"/>
                <w:szCs w:val="18"/>
              </w:rPr>
              <w:t>71300  Consultants locaux</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70F41FE0" w14:textId="37254057" w:rsidR="00F43C6E" w:rsidRPr="006F5F35" w:rsidRDefault="00F43C6E" w:rsidP="00F43C6E">
            <w:pPr>
              <w:jc w:val="center"/>
              <w:rPr>
                <w:rFonts w:ascii="Arial Narrow" w:hAnsi="Arial Narrow" w:cs="Arial"/>
                <w:sz w:val="20"/>
                <w:szCs w:val="20"/>
              </w:rPr>
            </w:pPr>
          </w:p>
        </w:tc>
        <w:tc>
          <w:tcPr>
            <w:tcW w:w="1759" w:type="dxa"/>
            <w:tcBorders>
              <w:top w:val="single" w:sz="4" w:space="0" w:color="auto"/>
              <w:left w:val="nil"/>
              <w:bottom w:val="single" w:sz="4" w:space="0" w:color="auto"/>
              <w:right w:val="single" w:sz="4" w:space="0" w:color="auto"/>
            </w:tcBorders>
            <w:shd w:val="clear" w:color="auto" w:fill="00B0F0"/>
            <w:noWrap/>
            <w:vAlign w:val="center"/>
          </w:tcPr>
          <w:p w14:paraId="6077D686" w14:textId="4F09699B" w:rsidR="00F43C6E" w:rsidRPr="00BD6BA1" w:rsidRDefault="00F43C6E" w:rsidP="00F43C6E">
            <w:pPr>
              <w:shd w:val="clear" w:color="auto" w:fill="FFFFFF"/>
              <w:jc w:val="center"/>
              <w:rPr>
                <w:rFonts w:ascii="Arial Narrow" w:hAnsi="Arial Narrow"/>
                <w:sz w:val="20"/>
                <w:szCs w:val="20"/>
              </w:rPr>
            </w:pPr>
          </w:p>
        </w:tc>
      </w:tr>
      <w:tr w:rsidR="00722744" w:rsidRPr="006F5F35" w14:paraId="4ECEAA75" w14:textId="77777777" w:rsidTr="00806B70">
        <w:trPr>
          <w:trHeight w:val="704"/>
        </w:trPr>
        <w:tc>
          <w:tcPr>
            <w:tcW w:w="1973" w:type="dxa"/>
            <w:vMerge/>
            <w:tcBorders>
              <w:top w:val="single" w:sz="4" w:space="0" w:color="auto"/>
              <w:left w:val="single" w:sz="4" w:space="0" w:color="auto"/>
              <w:bottom w:val="single" w:sz="4" w:space="0" w:color="auto"/>
              <w:right w:val="single" w:sz="4" w:space="0" w:color="auto"/>
            </w:tcBorders>
            <w:shd w:val="clear" w:color="auto" w:fill="auto"/>
          </w:tcPr>
          <w:p w14:paraId="23CB6953" w14:textId="77777777" w:rsidR="00722744" w:rsidRPr="006F5F35" w:rsidRDefault="00722744" w:rsidP="00722744">
            <w:pPr>
              <w:rPr>
                <w:rFonts w:ascii="Arial Narrow" w:hAnsi="Arial Narrow" w:cs="Arial"/>
                <w:b/>
                <w:sz w:val="22"/>
                <w:szCs w:val="22"/>
              </w:rPr>
            </w:pP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4D945A16" w14:textId="307FE863" w:rsidR="00722744" w:rsidRPr="00861DC7" w:rsidRDefault="00722744" w:rsidP="00722744">
            <w:pPr>
              <w:rPr>
                <w:rFonts w:ascii="Arial Narrow" w:hAnsi="Arial Narrow" w:cs="Arial"/>
                <w:sz w:val="20"/>
                <w:szCs w:val="20"/>
              </w:rPr>
            </w:pPr>
            <w:r w:rsidRPr="00861DC7">
              <w:rPr>
                <w:rFonts w:ascii="Arial Narrow" w:hAnsi="Arial Narrow" w:cs="Arial"/>
                <w:sz w:val="20"/>
                <w:szCs w:val="20"/>
              </w:rPr>
              <w:t>4.3. Prise en charge des salaires  de l’équipe   et consultants du projet  (coordinateur, AAF et chauffeur)</w:t>
            </w:r>
          </w:p>
        </w:tc>
        <w:tc>
          <w:tcPr>
            <w:tcW w:w="1492" w:type="dxa"/>
            <w:tcBorders>
              <w:top w:val="single" w:sz="4" w:space="0" w:color="auto"/>
              <w:left w:val="nil"/>
              <w:bottom w:val="single" w:sz="4" w:space="0" w:color="auto"/>
              <w:right w:val="single" w:sz="4" w:space="0" w:color="auto"/>
            </w:tcBorders>
            <w:shd w:val="clear" w:color="auto" w:fill="auto"/>
            <w:noWrap/>
          </w:tcPr>
          <w:p w14:paraId="4F50DC07" w14:textId="77777777" w:rsidR="00722744" w:rsidRPr="006F5F35" w:rsidRDefault="00722744" w:rsidP="00722744">
            <w:pPr>
              <w:rPr>
                <w:rFonts w:ascii="Arial Narrow" w:hAnsi="Arial Narrow" w:cs="Arial"/>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5D0CE" w14:textId="77777777" w:rsidR="00722744" w:rsidRPr="006F5F35" w:rsidRDefault="00722744" w:rsidP="00722744">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14:paraId="1BF86DFE" w14:textId="77777777" w:rsidR="00722744" w:rsidRPr="006F5F35" w:rsidRDefault="00722744" w:rsidP="00722744">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A06631" w14:textId="77777777" w:rsidR="00722744" w:rsidRPr="006F5F35" w:rsidRDefault="00722744" w:rsidP="00722744">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D3321" w14:textId="77777777" w:rsidR="00722744" w:rsidRPr="006F5F35" w:rsidRDefault="00722744" w:rsidP="00722744">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14:paraId="361F3DD9" w14:textId="77777777" w:rsidR="00722744" w:rsidRPr="006F5F35" w:rsidRDefault="00722744" w:rsidP="00722744">
            <w:pPr>
              <w:rPr>
                <w:rFonts w:ascii="Arial Narrow" w:hAnsi="Arial Narrow" w:cs="Arial"/>
                <w:strike/>
                <w:sz w:val="20"/>
                <w:szCs w:val="20"/>
              </w:rPr>
            </w:pPr>
          </w:p>
        </w:tc>
        <w:tc>
          <w:tcPr>
            <w:tcW w:w="2365" w:type="dxa"/>
            <w:tcBorders>
              <w:top w:val="single" w:sz="4" w:space="0" w:color="auto"/>
              <w:left w:val="nil"/>
              <w:bottom w:val="single" w:sz="4" w:space="0" w:color="auto"/>
              <w:right w:val="single" w:sz="4" w:space="0" w:color="000000"/>
            </w:tcBorders>
            <w:shd w:val="clear" w:color="auto" w:fill="auto"/>
            <w:vAlign w:val="center"/>
          </w:tcPr>
          <w:p w14:paraId="679484E6" w14:textId="77777777" w:rsidR="00722744" w:rsidRPr="006F5F35" w:rsidRDefault="00722744" w:rsidP="00722744">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vAlign w:val="center"/>
          </w:tcPr>
          <w:p w14:paraId="47BB47F1" w14:textId="0B729D38" w:rsidR="00722744" w:rsidRPr="006F5F35" w:rsidRDefault="00806B70" w:rsidP="00722744">
            <w:pPr>
              <w:jc w:val="center"/>
              <w:rPr>
                <w:rFonts w:ascii="Arial Narrow" w:hAnsi="Arial Narrow" w:cs="Arial"/>
                <w:sz w:val="20"/>
                <w:szCs w:val="20"/>
              </w:rPr>
            </w:pPr>
            <w:r>
              <w:rPr>
                <w:rFonts w:ascii="Arial Narrow" w:hAnsi="Arial Narrow" w:cs="Arial"/>
                <w:sz w:val="20"/>
                <w:szCs w:val="20"/>
              </w:rPr>
              <w:t>Voir 2.1.1</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76C3C0F7" w14:textId="77777777" w:rsidR="00722744" w:rsidRPr="00BD6BA1" w:rsidRDefault="00722744" w:rsidP="00722744">
            <w:pPr>
              <w:shd w:val="clear" w:color="auto" w:fill="FFFFFF"/>
              <w:jc w:val="center"/>
              <w:rPr>
                <w:rFonts w:ascii="Arial Narrow" w:hAnsi="Arial Narrow"/>
                <w:sz w:val="20"/>
                <w:szCs w:val="20"/>
              </w:rPr>
            </w:pPr>
          </w:p>
        </w:tc>
      </w:tr>
      <w:tr w:rsidR="00722744" w:rsidRPr="006F5F35" w14:paraId="54228EE5" w14:textId="77777777" w:rsidTr="003963B1">
        <w:trPr>
          <w:trHeight w:val="823"/>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25F15D7" w14:textId="77777777" w:rsidR="00722744" w:rsidRPr="006F5F35" w:rsidRDefault="00722744" w:rsidP="00722744">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34D58EAE" w14:textId="77777777" w:rsidR="00722744" w:rsidRPr="00861DC7" w:rsidRDefault="00722744" w:rsidP="00722744">
            <w:pPr>
              <w:jc w:val="both"/>
              <w:rPr>
                <w:rFonts w:ascii="Arial Narrow" w:hAnsi="Arial Narrow" w:cs="Arial"/>
                <w:sz w:val="20"/>
                <w:szCs w:val="18"/>
              </w:rPr>
            </w:pPr>
            <w:r w:rsidRPr="00861DC7">
              <w:rPr>
                <w:rFonts w:ascii="Arial Narrow" w:hAnsi="Arial Narrow" w:cs="Arial"/>
                <w:sz w:val="20"/>
                <w:szCs w:val="20"/>
              </w:rPr>
              <w:t xml:space="preserve">4.4. Assurer les frais de fonctionnement voyages locaux et voyages internationaux des consultants </w:t>
            </w:r>
          </w:p>
        </w:tc>
        <w:tc>
          <w:tcPr>
            <w:tcW w:w="1492" w:type="dxa"/>
            <w:tcBorders>
              <w:top w:val="single" w:sz="4" w:space="0" w:color="auto"/>
              <w:left w:val="single" w:sz="4" w:space="0" w:color="auto"/>
              <w:bottom w:val="single" w:sz="4" w:space="0" w:color="auto"/>
              <w:right w:val="single" w:sz="4" w:space="0" w:color="auto"/>
            </w:tcBorders>
            <w:shd w:val="clear" w:color="auto" w:fill="auto"/>
            <w:noWrap/>
          </w:tcPr>
          <w:p w14:paraId="7FCF7E2D" w14:textId="77777777" w:rsidR="00722744" w:rsidRPr="006F5F35" w:rsidRDefault="00722744" w:rsidP="00722744">
            <w:pPr>
              <w:rPr>
                <w:rFonts w:ascii="Arial Narrow" w:hAnsi="Arial Narrow" w:cs="Arial"/>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6D006A" w14:textId="77777777" w:rsidR="00722744" w:rsidRPr="006F5F35" w:rsidRDefault="00722744" w:rsidP="00722744">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5D8BF" w14:textId="77777777" w:rsidR="00722744" w:rsidRPr="006F5F35" w:rsidRDefault="00722744" w:rsidP="00722744">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8E323" w14:textId="77777777" w:rsidR="00722744" w:rsidRPr="006F5F35" w:rsidRDefault="00722744" w:rsidP="00722744">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52843" w14:textId="2D78193D" w:rsidR="00722744" w:rsidRPr="006F5F35" w:rsidRDefault="00722744" w:rsidP="00722744">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14:paraId="3CF6758C" w14:textId="5C3BE8B5" w:rsidR="00722744" w:rsidRPr="006F5F35" w:rsidRDefault="00722744" w:rsidP="00722744">
            <w:pPr>
              <w:shd w:val="clear" w:color="auto" w:fill="FFFFFF"/>
              <w:rPr>
                <w:rFonts w:ascii="Arial Narrow" w:hAnsi="Arial Narrow" w:cs="Arial"/>
                <w:sz w:val="20"/>
                <w:szCs w:val="20"/>
              </w:rPr>
            </w:pPr>
            <w:r w:rsidRPr="006F5F35">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56084237" w14:textId="77777777" w:rsidR="00722744" w:rsidRPr="006F5F35" w:rsidRDefault="00722744" w:rsidP="00722744">
            <w:pPr>
              <w:rPr>
                <w:rFonts w:ascii="Arial Narrow" w:hAnsi="Arial Narrow" w:cs="Arial"/>
                <w:sz w:val="18"/>
                <w:szCs w:val="18"/>
              </w:rPr>
            </w:pPr>
            <w:r w:rsidRPr="006F5F35">
              <w:rPr>
                <w:rFonts w:ascii="Arial Narrow" w:hAnsi="Arial Narrow" w:cs="Arial"/>
                <w:sz w:val="18"/>
                <w:szCs w:val="18"/>
              </w:rPr>
              <w:t>71600 Voyages</w:t>
            </w:r>
          </w:p>
          <w:p w14:paraId="15E12754" w14:textId="77777777" w:rsidR="00722744" w:rsidRPr="006F5F35" w:rsidRDefault="00722744" w:rsidP="00722744">
            <w:pPr>
              <w:rPr>
                <w:rFonts w:ascii="Arial Narrow" w:hAnsi="Arial Narrow" w:cs="Arial"/>
                <w:sz w:val="18"/>
                <w:szCs w:val="18"/>
              </w:rPr>
            </w:pPr>
          </w:p>
        </w:tc>
        <w:tc>
          <w:tcPr>
            <w:tcW w:w="1787" w:type="dxa"/>
            <w:tcBorders>
              <w:top w:val="single" w:sz="4" w:space="0" w:color="auto"/>
              <w:left w:val="nil"/>
              <w:bottom w:val="single" w:sz="4" w:space="0" w:color="auto"/>
              <w:right w:val="single" w:sz="4" w:space="0" w:color="000000"/>
            </w:tcBorders>
            <w:shd w:val="clear" w:color="auto" w:fill="auto"/>
            <w:vAlign w:val="center"/>
          </w:tcPr>
          <w:p w14:paraId="79AE71D7" w14:textId="0CA8E76C" w:rsidR="00722744" w:rsidRPr="006F5F35" w:rsidRDefault="00080483" w:rsidP="00722744">
            <w:pPr>
              <w:shd w:val="clear" w:color="auto" w:fill="FFFFFF"/>
              <w:jc w:val="center"/>
              <w:rPr>
                <w:rFonts w:ascii="Arial Narrow" w:hAnsi="Arial Narrow"/>
                <w:sz w:val="20"/>
                <w:szCs w:val="20"/>
              </w:rPr>
            </w:pPr>
            <w:r>
              <w:rPr>
                <w:rFonts w:ascii="Arial Narrow" w:hAnsi="Arial Narrow" w:cs="Arial"/>
                <w:sz w:val="20"/>
                <w:szCs w:val="20"/>
              </w:rPr>
              <w:t>10 237.25</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6C2CD56" w14:textId="77777777" w:rsidR="00080483" w:rsidRDefault="00080483" w:rsidP="00722744">
            <w:pPr>
              <w:jc w:val="center"/>
              <w:rPr>
                <w:rFonts w:ascii="Arial Narrow" w:hAnsi="Arial Narrow" w:cs="Arial"/>
                <w:sz w:val="20"/>
                <w:szCs w:val="20"/>
              </w:rPr>
            </w:pPr>
          </w:p>
          <w:p w14:paraId="27923AE2" w14:textId="62FC16D4" w:rsidR="00722744" w:rsidRPr="00ED39BF" w:rsidRDefault="00722744" w:rsidP="00722744">
            <w:pPr>
              <w:jc w:val="center"/>
              <w:rPr>
                <w:rFonts w:ascii="Arial Narrow" w:hAnsi="Arial Narrow" w:cs="Arial"/>
                <w:sz w:val="20"/>
                <w:szCs w:val="20"/>
              </w:rPr>
            </w:pPr>
            <w:r w:rsidRPr="00ED39BF">
              <w:rPr>
                <w:rFonts w:ascii="Arial Narrow" w:hAnsi="Arial Narrow" w:cs="Arial"/>
                <w:sz w:val="20"/>
                <w:szCs w:val="20"/>
              </w:rPr>
              <w:t>6 000 000</w:t>
            </w:r>
          </w:p>
          <w:p w14:paraId="34524B61" w14:textId="5AC9AA72" w:rsidR="00722744" w:rsidRPr="00ED39BF" w:rsidRDefault="00722744" w:rsidP="00722744">
            <w:pPr>
              <w:shd w:val="clear" w:color="auto" w:fill="FFFFFF"/>
              <w:jc w:val="center"/>
              <w:rPr>
                <w:rFonts w:ascii="Arial Narrow" w:hAnsi="Arial Narrow"/>
                <w:sz w:val="20"/>
                <w:szCs w:val="20"/>
              </w:rPr>
            </w:pPr>
          </w:p>
        </w:tc>
      </w:tr>
      <w:tr w:rsidR="00722744" w:rsidRPr="006F5F35" w14:paraId="1956B084" w14:textId="77777777" w:rsidTr="00722744">
        <w:trPr>
          <w:trHeight w:val="393"/>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1590646" w14:textId="77777777" w:rsidR="00722744" w:rsidRPr="006F5F35" w:rsidRDefault="00722744" w:rsidP="00722744">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1F526BF2" w14:textId="542D054A" w:rsidR="00722744" w:rsidRPr="00861DC7" w:rsidRDefault="00722744" w:rsidP="00806B70">
            <w:pPr>
              <w:rPr>
                <w:rFonts w:ascii="Arial Narrow" w:hAnsi="Arial Narrow" w:cs="Arial"/>
                <w:sz w:val="20"/>
                <w:szCs w:val="18"/>
              </w:rPr>
            </w:pPr>
            <w:r w:rsidRPr="00861DC7">
              <w:rPr>
                <w:rFonts w:ascii="Arial Narrow" w:hAnsi="Arial Narrow" w:cs="Arial"/>
                <w:sz w:val="20"/>
                <w:szCs w:val="18"/>
              </w:rPr>
              <w:t xml:space="preserve">4.5. Organiser le </w:t>
            </w:r>
            <w:r w:rsidR="00806B70">
              <w:rPr>
                <w:rFonts w:ascii="Arial Narrow" w:hAnsi="Arial Narrow" w:cs="Arial"/>
                <w:sz w:val="20"/>
                <w:szCs w:val="18"/>
              </w:rPr>
              <w:t>6</w:t>
            </w:r>
            <w:r w:rsidRPr="00861DC7">
              <w:rPr>
                <w:rFonts w:ascii="Arial Narrow" w:hAnsi="Arial Narrow" w:cs="Arial"/>
                <w:sz w:val="20"/>
                <w:szCs w:val="18"/>
                <w:vertAlign w:val="superscript"/>
              </w:rPr>
              <w:t>ème</w:t>
            </w:r>
            <w:r w:rsidRPr="00861DC7">
              <w:rPr>
                <w:rFonts w:ascii="Arial Narrow" w:hAnsi="Arial Narrow" w:cs="Arial"/>
                <w:sz w:val="20"/>
                <w:szCs w:val="18"/>
              </w:rPr>
              <w:t xml:space="preserve">  Comité de Pilotage du Pilotage</w:t>
            </w:r>
          </w:p>
        </w:tc>
        <w:tc>
          <w:tcPr>
            <w:tcW w:w="1492" w:type="dxa"/>
            <w:tcBorders>
              <w:top w:val="single" w:sz="4" w:space="0" w:color="auto"/>
              <w:left w:val="nil"/>
              <w:bottom w:val="single" w:sz="4" w:space="0" w:color="auto"/>
              <w:right w:val="single" w:sz="4" w:space="0" w:color="auto"/>
            </w:tcBorders>
            <w:shd w:val="clear" w:color="auto" w:fill="auto"/>
            <w:noWrap/>
          </w:tcPr>
          <w:p w14:paraId="3803E574" w14:textId="77777777" w:rsidR="00722744" w:rsidRPr="006F5F35" w:rsidRDefault="00722744" w:rsidP="00722744">
            <w:pPr>
              <w:rPr>
                <w:rFonts w:ascii="Arial Narrow" w:hAnsi="Arial Narrow" w:cs="Arial"/>
                <w:sz w:val="20"/>
                <w:szCs w:val="20"/>
              </w:rPr>
            </w:pPr>
            <w:r w:rsidRPr="006F5F35">
              <w:rPr>
                <w:rFonts w:ascii="Arial Narrow" w:hAnsi="Arial Narrow" w:cs="Arial"/>
                <w:sz w:val="20"/>
                <w:szCs w:val="20"/>
              </w:rPr>
              <w:t>DNEF, CNP, PNUD</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536F45C7" w14:textId="77777777" w:rsidR="00722744" w:rsidRPr="006F5F35" w:rsidRDefault="00722744" w:rsidP="00722744">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D4D0C3" w14:textId="77777777" w:rsidR="00722744" w:rsidRPr="006F5F35" w:rsidRDefault="00722744" w:rsidP="00722744">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59B123" w14:textId="77777777" w:rsidR="00722744" w:rsidRPr="006F5F35" w:rsidRDefault="00722744" w:rsidP="00722744">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04D96A" w14:textId="1117A706" w:rsidR="00722744" w:rsidRPr="006F5F35" w:rsidRDefault="00722744" w:rsidP="00722744">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14:paraId="42A08B74" w14:textId="77777777" w:rsidR="00722744" w:rsidRPr="006F5F35" w:rsidRDefault="00722744" w:rsidP="00722744">
            <w:pPr>
              <w:rPr>
                <w:rFonts w:ascii="Arial Narrow" w:hAnsi="Arial Narrow" w:cs="Arial"/>
                <w:sz w:val="20"/>
                <w:szCs w:val="20"/>
                <w:lang w:val="en-US"/>
              </w:rPr>
            </w:pPr>
            <w:r w:rsidRPr="006F5F35">
              <w:rPr>
                <w:rFonts w:ascii="Arial Narrow" w:hAnsi="Arial Narrow" w:cs="Arial"/>
                <w:sz w:val="20"/>
                <w:szCs w:val="20"/>
                <w:lang w:val="en-US"/>
              </w:rPr>
              <w:t>MLI</w:t>
            </w:r>
          </w:p>
          <w:p w14:paraId="7981AB81" w14:textId="77777777" w:rsidR="00722744" w:rsidRPr="006F5F35" w:rsidRDefault="00722744" w:rsidP="00722744">
            <w:pPr>
              <w:rPr>
                <w:rFonts w:ascii="Arial Narrow" w:hAnsi="Arial Narrow" w:cs="Arial"/>
                <w:sz w:val="20"/>
                <w:szCs w:val="20"/>
                <w:lang w:val="en-US"/>
              </w:rPr>
            </w:pPr>
          </w:p>
        </w:tc>
        <w:tc>
          <w:tcPr>
            <w:tcW w:w="2365" w:type="dxa"/>
            <w:tcBorders>
              <w:top w:val="single" w:sz="4" w:space="0" w:color="auto"/>
              <w:left w:val="nil"/>
              <w:bottom w:val="single" w:sz="4" w:space="0" w:color="auto"/>
              <w:right w:val="single" w:sz="4" w:space="0" w:color="000000"/>
            </w:tcBorders>
            <w:shd w:val="clear" w:color="auto" w:fill="auto"/>
            <w:vAlign w:val="center"/>
          </w:tcPr>
          <w:p w14:paraId="7E9D67C6" w14:textId="7D4FD451" w:rsidR="00722744" w:rsidRPr="006F5F35" w:rsidRDefault="00722744" w:rsidP="00722744">
            <w:pPr>
              <w:rPr>
                <w:rFonts w:ascii="Arial Narrow" w:hAnsi="Arial Narrow" w:cs="Arial"/>
                <w:sz w:val="18"/>
                <w:szCs w:val="18"/>
              </w:rPr>
            </w:pPr>
            <w:r w:rsidRPr="006F5F35">
              <w:rPr>
                <w:rFonts w:ascii="Arial Narrow" w:hAnsi="Arial Narrow" w:cs="Arial"/>
                <w:sz w:val="18"/>
                <w:szCs w:val="18"/>
              </w:rPr>
              <w:t>71600 Voyages</w:t>
            </w:r>
            <w:r w:rsidRPr="006F5F35">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77A31721" w14:textId="0C7AC01E" w:rsidR="00722744" w:rsidRPr="006F5F35" w:rsidRDefault="00080483" w:rsidP="00722744">
            <w:pPr>
              <w:jc w:val="center"/>
              <w:rPr>
                <w:rFonts w:ascii="Arial Narrow" w:hAnsi="Arial Narrow" w:cs="Arial"/>
                <w:sz w:val="20"/>
                <w:szCs w:val="20"/>
              </w:rPr>
            </w:pPr>
            <w:r>
              <w:rPr>
                <w:rFonts w:ascii="Arial Narrow" w:hAnsi="Arial Narrow" w:cs="Arial"/>
                <w:sz w:val="20"/>
                <w:szCs w:val="20"/>
              </w:rPr>
              <w:t>14 844.01</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6BB4519" w14:textId="4815CDC4" w:rsidR="00722744" w:rsidRPr="00ED39BF" w:rsidRDefault="00806B70" w:rsidP="00722744">
            <w:pPr>
              <w:shd w:val="clear" w:color="auto" w:fill="FFFFFF"/>
              <w:jc w:val="center"/>
              <w:rPr>
                <w:rFonts w:ascii="Arial Narrow" w:hAnsi="Arial Narrow"/>
                <w:sz w:val="20"/>
                <w:szCs w:val="20"/>
              </w:rPr>
            </w:pPr>
            <w:r>
              <w:rPr>
                <w:rFonts w:ascii="Arial Narrow" w:hAnsi="Arial Narrow"/>
                <w:sz w:val="20"/>
                <w:szCs w:val="20"/>
              </w:rPr>
              <w:t>8 7</w:t>
            </w:r>
            <w:r w:rsidR="00722744" w:rsidRPr="00ED39BF">
              <w:rPr>
                <w:rFonts w:ascii="Arial Narrow" w:hAnsi="Arial Narrow"/>
                <w:sz w:val="20"/>
                <w:szCs w:val="20"/>
              </w:rPr>
              <w:t>00 000</w:t>
            </w:r>
          </w:p>
        </w:tc>
      </w:tr>
      <w:tr w:rsidR="00806B70" w:rsidRPr="006F5F35" w14:paraId="1533A90E" w14:textId="77777777" w:rsidTr="00806B70">
        <w:trPr>
          <w:trHeight w:val="416"/>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E836179" w14:textId="77777777" w:rsidR="00806B70" w:rsidRPr="006F5F35" w:rsidRDefault="00806B70" w:rsidP="00806B70">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513F3460" w14:textId="13787A5C" w:rsidR="00806B70" w:rsidRPr="00861DC7" w:rsidRDefault="00806B70" w:rsidP="00806B70">
            <w:pPr>
              <w:rPr>
                <w:rFonts w:ascii="Arial Narrow" w:hAnsi="Arial Narrow" w:cs="Arial"/>
                <w:sz w:val="20"/>
                <w:szCs w:val="20"/>
              </w:rPr>
            </w:pPr>
            <w:r w:rsidRPr="00861DC7">
              <w:rPr>
                <w:rFonts w:ascii="Arial Narrow" w:hAnsi="Arial Narrow" w:cs="Arial"/>
                <w:sz w:val="20"/>
                <w:szCs w:val="18"/>
              </w:rPr>
              <w:t>4.</w:t>
            </w:r>
            <w:r>
              <w:rPr>
                <w:rFonts w:ascii="Arial Narrow" w:hAnsi="Arial Narrow" w:cs="Arial"/>
                <w:sz w:val="20"/>
                <w:szCs w:val="18"/>
              </w:rPr>
              <w:t>6</w:t>
            </w:r>
            <w:r w:rsidRPr="00861DC7">
              <w:rPr>
                <w:rFonts w:ascii="Arial Narrow" w:hAnsi="Arial Narrow" w:cs="Arial"/>
                <w:sz w:val="20"/>
                <w:szCs w:val="18"/>
              </w:rPr>
              <w:t>. Organiser le 7</w:t>
            </w:r>
            <w:r w:rsidRPr="00861DC7">
              <w:rPr>
                <w:rFonts w:ascii="Arial Narrow" w:hAnsi="Arial Narrow" w:cs="Arial"/>
                <w:sz w:val="20"/>
                <w:szCs w:val="18"/>
                <w:vertAlign w:val="superscript"/>
              </w:rPr>
              <w:t>ème</w:t>
            </w:r>
            <w:r w:rsidRPr="00861DC7">
              <w:rPr>
                <w:rFonts w:ascii="Arial Narrow" w:hAnsi="Arial Narrow" w:cs="Arial"/>
                <w:sz w:val="20"/>
                <w:szCs w:val="18"/>
              </w:rPr>
              <w:t xml:space="preserve">  Comité de Pilotage du Pilotage</w:t>
            </w:r>
          </w:p>
        </w:tc>
        <w:tc>
          <w:tcPr>
            <w:tcW w:w="1492" w:type="dxa"/>
            <w:tcBorders>
              <w:top w:val="single" w:sz="4" w:space="0" w:color="auto"/>
              <w:left w:val="nil"/>
              <w:bottom w:val="single" w:sz="4" w:space="0" w:color="auto"/>
              <w:right w:val="single" w:sz="4" w:space="0" w:color="auto"/>
            </w:tcBorders>
            <w:shd w:val="clear" w:color="auto" w:fill="auto"/>
            <w:noWrap/>
          </w:tcPr>
          <w:p w14:paraId="00C9236A" w14:textId="1FB2424A" w:rsidR="00806B70" w:rsidRPr="006F5F35" w:rsidRDefault="00806B70" w:rsidP="00806B70">
            <w:pPr>
              <w:rPr>
                <w:rFonts w:ascii="Arial Narrow" w:hAnsi="Arial Narrow" w:cs="Arial"/>
                <w:sz w:val="20"/>
                <w:szCs w:val="20"/>
              </w:rPr>
            </w:pPr>
            <w:r w:rsidRPr="006F5F35">
              <w:rPr>
                <w:rFonts w:ascii="Arial Narrow" w:hAnsi="Arial Narrow" w:cs="Arial"/>
                <w:sz w:val="20"/>
                <w:szCs w:val="20"/>
              </w:rPr>
              <w:t>DNEF, CNP, PNUD</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0597F" w14:textId="77777777" w:rsidR="00806B70" w:rsidRPr="00806B70" w:rsidRDefault="00806B70" w:rsidP="00806B70">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tcPr>
          <w:p w14:paraId="6E563B9F" w14:textId="77777777" w:rsidR="00806B70" w:rsidRPr="00806B70" w:rsidRDefault="00806B70" w:rsidP="00806B70">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D3A29EF" w14:textId="77777777" w:rsidR="00806B70" w:rsidRPr="00806B70" w:rsidRDefault="00806B70" w:rsidP="00806B70">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67BAAC" w14:textId="77777777" w:rsidR="00806B70" w:rsidRPr="006F5F35" w:rsidRDefault="00806B70" w:rsidP="00806B70">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14:paraId="14A5E315" w14:textId="77777777" w:rsidR="00806B70" w:rsidRPr="006F5F35" w:rsidRDefault="00806B70" w:rsidP="00806B70">
            <w:pPr>
              <w:rPr>
                <w:rFonts w:ascii="Arial Narrow" w:hAnsi="Arial Narrow" w:cs="Arial"/>
                <w:sz w:val="20"/>
                <w:szCs w:val="20"/>
                <w:lang w:val="en-US"/>
              </w:rPr>
            </w:pPr>
            <w:r w:rsidRPr="006F5F35">
              <w:rPr>
                <w:rFonts w:ascii="Arial Narrow" w:hAnsi="Arial Narrow" w:cs="Arial"/>
                <w:sz w:val="20"/>
                <w:szCs w:val="20"/>
                <w:lang w:val="en-US"/>
              </w:rPr>
              <w:t>MLI</w:t>
            </w:r>
          </w:p>
          <w:p w14:paraId="15713446" w14:textId="77777777" w:rsidR="00806B70" w:rsidRPr="006F5F35" w:rsidRDefault="00806B70" w:rsidP="00806B70">
            <w:pPr>
              <w:rPr>
                <w:rFonts w:ascii="Arial Narrow" w:hAnsi="Arial Narrow" w:cs="Arial"/>
                <w:sz w:val="20"/>
                <w:szCs w:val="20"/>
              </w:rPr>
            </w:pPr>
          </w:p>
        </w:tc>
        <w:tc>
          <w:tcPr>
            <w:tcW w:w="2365" w:type="dxa"/>
            <w:tcBorders>
              <w:top w:val="single" w:sz="4" w:space="0" w:color="auto"/>
              <w:left w:val="nil"/>
              <w:bottom w:val="single" w:sz="4" w:space="0" w:color="auto"/>
              <w:right w:val="single" w:sz="4" w:space="0" w:color="000000"/>
            </w:tcBorders>
            <w:shd w:val="clear" w:color="auto" w:fill="auto"/>
            <w:vAlign w:val="center"/>
          </w:tcPr>
          <w:p w14:paraId="32EF2876" w14:textId="3B055A12" w:rsidR="00806B70" w:rsidRPr="006F5F35" w:rsidRDefault="00806B70" w:rsidP="00806B70">
            <w:pPr>
              <w:rPr>
                <w:rFonts w:ascii="Arial Narrow" w:hAnsi="Arial Narrow" w:cs="Arial"/>
                <w:sz w:val="18"/>
                <w:szCs w:val="18"/>
              </w:rPr>
            </w:pPr>
            <w:r w:rsidRPr="006F5F35">
              <w:rPr>
                <w:rFonts w:ascii="Arial Narrow" w:hAnsi="Arial Narrow" w:cs="Arial"/>
                <w:sz w:val="18"/>
                <w:szCs w:val="18"/>
              </w:rPr>
              <w:t>71600 Voyages</w:t>
            </w:r>
            <w:r w:rsidRPr="006F5F35">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1BF01834" w14:textId="56A93544" w:rsidR="00806B70" w:rsidRPr="006F5F35" w:rsidRDefault="00080483" w:rsidP="00806B70">
            <w:pPr>
              <w:jc w:val="center"/>
              <w:rPr>
                <w:rFonts w:ascii="Arial Narrow" w:hAnsi="Arial Narrow" w:cs="Arial"/>
                <w:sz w:val="20"/>
                <w:szCs w:val="20"/>
              </w:rPr>
            </w:pPr>
            <w:r>
              <w:rPr>
                <w:rFonts w:ascii="Arial Narrow" w:hAnsi="Arial Narrow" w:cs="Arial"/>
                <w:sz w:val="20"/>
                <w:szCs w:val="20"/>
              </w:rPr>
              <w:t>14 844.01</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64DD347E" w14:textId="64F88325" w:rsidR="00806B70" w:rsidRPr="00ED39BF" w:rsidRDefault="00806B70" w:rsidP="00806B70">
            <w:pPr>
              <w:jc w:val="center"/>
              <w:rPr>
                <w:rFonts w:ascii="Arial Narrow" w:hAnsi="Arial Narrow" w:cs="Arial"/>
                <w:sz w:val="20"/>
                <w:szCs w:val="20"/>
              </w:rPr>
            </w:pPr>
            <w:r>
              <w:rPr>
                <w:rFonts w:ascii="Arial Narrow" w:hAnsi="Arial Narrow"/>
                <w:sz w:val="20"/>
                <w:szCs w:val="20"/>
              </w:rPr>
              <w:t>8 7</w:t>
            </w:r>
            <w:r w:rsidRPr="00ED39BF">
              <w:rPr>
                <w:rFonts w:ascii="Arial Narrow" w:hAnsi="Arial Narrow"/>
                <w:sz w:val="20"/>
                <w:szCs w:val="20"/>
              </w:rPr>
              <w:t>00 000</w:t>
            </w:r>
          </w:p>
        </w:tc>
      </w:tr>
      <w:tr w:rsidR="00806B70" w:rsidRPr="006F5F35" w14:paraId="4FCC8C86" w14:textId="77777777" w:rsidTr="00C61011">
        <w:trPr>
          <w:trHeight w:val="416"/>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1DBEAB8" w14:textId="77777777" w:rsidR="00806B70" w:rsidRPr="006F5F35" w:rsidRDefault="00806B70" w:rsidP="00806B70">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1CC89603" w14:textId="24E2D397" w:rsidR="00806B70" w:rsidRPr="00861DC7" w:rsidRDefault="00806B70" w:rsidP="00806B70">
            <w:pPr>
              <w:rPr>
                <w:rFonts w:ascii="Arial Narrow" w:hAnsi="Arial Narrow" w:cs="Arial"/>
                <w:sz w:val="20"/>
                <w:szCs w:val="20"/>
              </w:rPr>
            </w:pPr>
            <w:r w:rsidRPr="00861DC7">
              <w:rPr>
                <w:rFonts w:ascii="Arial Narrow" w:hAnsi="Arial Narrow" w:cs="Arial"/>
                <w:sz w:val="20"/>
                <w:szCs w:val="20"/>
              </w:rPr>
              <w:t>4.</w:t>
            </w:r>
            <w:r>
              <w:rPr>
                <w:rFonts w:ascii="Arial Narrow" w:hAnsi="Arial Narrow" w:cs="Arial"/>
                <w:sz w:val="20"/>
                <w:szCs w:val="20"/>
              </w:rPr>
              <w:t>7</w:t>
            </w:r>
            <w:r w:rsidRPr="00861DC7">
              <w:rPr>
                <w:rFonts w:ascii="Arial Narrow" w:hAnsi="Arial Narrow" w:cs="Arial"/>
                <w:sz w:val="20"/>
                <w:szCs w:val="20"/>
              </w:rPr>
              <w:t>. Assurer le fonctionnement de la coordination et le site en carburant, fournitures et autres lubrifiants</w:t>
            </w:r>
          </w:p>
        </w:tc>
        <w:tc>
          <w:tcPr>
            <w:tcW w:w="1492" w:type="dxa"/>
            <w:tcBorders>
              <w:top w:val="single" w:sz="4" w:space="0" w:color="auto"/>
              <w:left w:val="nil"/>
              <w:bottom w:val="single" w:sz="4" w:space="0" w:color="auto"/>
              <w:right w:val="single" w:sz="4" w:space="0" w:color="auto"/>
            </w:tcBorders>
            <w:shd w:val="clear" w:color="auto" w:fill="auto"/>
            <w:noWrap/>
          </w:tcPr>
          <w:p w14:paraId="562FC17D" w14:textId="77777777" w:rsidR="00806B70" w:rsidRPr="006F5F35" w:rsidRDefault="00806B70" w:rsidP="00806B70">
            <w:pPr>
              <w:rPr>
                <w:rFonts w:ascii="Arial Narrow" w:hAnsi="Arial Narrow" w:cs="Arial"/>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5533BF" w14:textId="77777777" w:rsidR="00806B70" w:rsidRPr="006F5F35" w:rsidRDefault="00806B70" w:rsidP="00806B70">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FC08" w14:textId="77777777" w:rsidR="00806B70" w:rsidRPr="006F5F35" w:rsidRDefault="00806B70" w:rsidP="00806B70">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789FD" w14:textId="77777777" w:rsidR="00806B70" w:rsidRPr="006F5F35" w:rsidRDefault="00806B70" w:rsidP="00806B70">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67985" w14:textId="6B484392" w:rsidR="00806B70" w:rsidRPr="006F5F35" w:rsidRDefault="00806B70" w:rsidP="00806B70">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14:paraId="2640A8B4" w14:textId="77777777" w:rsidR="00806B70" w:rsidRPr="006F5F35" w:rsidRDefault="00806B70" w:rsidP="00806B70">
            <w:pPr>
              <w:rPr>
                <w:rFonts w:ascii="Arial Narrow" w:hAnsi="Arial Narrow" w:cs="Arial"/>
                <w:sz w:val="20"/>
                <w:szCs w:val="20"/>
              </w:rPr>
            </w:pPr>
            <w:r w:rsidRPr="006F5F35">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1994C803" w14:textId="23793263" w:rsidR="00806B70" w:rsidRPr="006F5F35" w:rsidRDefault="00806B70" w:rsidP="00806B70">
            <w:pPr>
              <w:rPr>
                <w:rFonts w:ascii="Arial Narrow" w:hAnsi="Arial Narrow" w:cs="Lucida Grande"/>
                <w:sz w:val="18"/>
                <w:szCs w:val="18"/>
              </w:rPr>
            </w:pPr>
            <w:r w:rsidRPr="006F5F35">
              <w:rPr>
                <w:rFonts w:ascii="Arial Narrow" w:hAnsi="Arial Narrow" w:cs="Arial"/>
                <w:sz w:val="18"/>
                <w:szCs w:val="18"/>
              </w:rPr>
              <w:t>71600 Voyages</w:t>
            </w:r>
            <w:r w:rsidRPr="006F5F35">
              <w:rPr>
                <w:rFonts w:ascii="Arial Narrow" w:hAnsi="Arial Narrow" w:cs="Lucida Grande"/>
                <w:sz w:val="18"/>
                <w:szCs w:val="18"/>
              </w:rPr>
              <w:t xml:space="preserve">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7BC9E946" w14:textId="463A7B3D" w:rsidR="00806B70" w:rsidRPr="006F5F35" w:rsidRDefault="00080483" w:rsidP="00806B70">
            <w:pPr>
              <w:jc w:val="center"/>
              <w:rPr>
                <w:rFonts w:ascii="Arial Narrow" w:hAnsi="Arial Narrow" w:cs="Arial"/>
                <w:sz w:val="20"/>
                <w:szCs w:val="20"/>
              </w:rPr>
            </w:pPr>
            <w:r>
              <w:rPr>
                <w:rFonts w:ascii="Arial Narrow" w:hAnsi="Arial Narrow" w:cs="Arial"/>
                <w:sz w:val="20"/>
                <w:szCs w:val="20"/>
              </w:rPr>
              <w:t>10 425.86</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09063FDC" w14:textId="5C4977FF" w:rsidR="00806B70" w:rsidRPr="00ED39BF" w:rsidRDefault="00806B70" w:rsidP="00806B70">
            <w:pPr>
              <w:shd w:val="clear" w:color="auto" w:fill="FFFFFF"/>
              <w:jc w:val="center"/>
              <w:rPr>
                <w:rFonts w:ascii="Arial Narrow" w:hAnsi="Arial Narrow"/>
                <w:sz w:val="20"/>
                <w:szCs w:val="20"/>
              </w:rPr>
            </w:pPr>
            <w:r>
              <w:rPr>
                <w:rFonts w:ascii="Arial Narrow" w:hAnsi="Arial Narrow"/>
                <w:sz w:val="20"/>
                <w:szCs w:val="20"/>
              </w:rPr>
              <w:t>6 110 546</w:t>
            </w:r>
          </w:p>
        </w:tc>
      </w:tr>
      <w:tr w:rsidR="00806B70" w:rsidRPr="006F5F35" w14:paraId="0A53AB29" w14:textId="77777777" w:rsidTr="00C61011">
        <w:trPr>
          <w:trHeight w:val="304"/>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28C4D8" w14:textId="77777777" w:rsidR="00806B70" w:rsidRPr="006F5F35" w:rsidRDefault="00806B70" w:rsidP="00806B70">
            <w:pPr>
              <w:shd w:val="clear" w:color="auto" w:fill="FFFFFF"/>
              <w:jc w:val="center"/>
              <w:rPr>
                <w:rFonts w:ascii="Arial Narrow" w:hAnsi="Arial Narrow"/>
                <w:b/>
                <w:bCs/>
              </w:rPr>
            </w:pP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2A145202" w14:textId="101D2858" w:rsidR="00806B70" w:rsidRPr="009D2158" w:rsidRDefault="00806B70" w:rsidP="00806B70">
            <w:pPr>
              <w:rPr>
                <w:rFonts w:ascii="Arial Narrow" w:hAnsi="Arial Narrow"/>
                <w:sz w:val="22"/>
                <w:szCs w:val="20"/>
                <w:highlight w:val="yellow"/>
              </w:rPr>
            </w:pPr>
            <w:r w:rsidRPr="00861DC7">
              <w:rPr>
                <w:rFonts w:ascii="Arial Narrow" w:hAnsi="Arial Narrow" w:cs="Arial"/>
                <w:sz w:val="20"/>
                <w:szCs w:val="20"/>
              </w:rPr>
              <w:t>4.</w:t>
            </w:r>
            <w:r>
              <w:rPr>
                <w:rFonts w:ascii="Arial Narrow" w:hAnsi="Arial Narrow" w:cs="Arial"/>
                <w:sz w:val="20"/>
                <w:szCs w:val="20"/>
              </w:rPr>
              <w:t>8</w:t>
            </w:r>
            <w:r w:rsidRPr="00861DC7">
              <w:rPr>
                <w:rFonts w:ascii="Arial Narrow" w:hAnsi="Arial Narrow" w:cs="Arial"/>
                <w:sz w:val="20"/>
                <w:szCs w:val="20"/>
              </w:rPr>
              <w:t>. Assurer les frais de service Web, traduction, édition, etc…</w:t>
            </w:r>
          </w:p>
        </w:tc>
        <w:tc>
          <w:tcPr>
            <w:tcW w:w="1492" w:type="dxa"/>
            <w:tcBorders>
              <w:top w:val="single" w:sz="4" w:space="0" w:color="auto"/>
              <w:left w:val="nil"/>
              <w:bottom w:val="single" w:sz="4" w:space="0" w:color="auto"/>
              <w:right w:val="single" w:sz="4" w:space="0" w:color="auto"/>
            </w:tcBorders>
            <w:shd w:val="clear" w:color="auto" w:fill="auto"/>
            <w:noWrap/>
          </w:tcPr>
          <w:p w14:paraId="689AF1C3" w14:textId="77777777" w:rsidR="00806B70" w:rsidRPr="006F5F35" w:rsidRDefault="00806B70" w:rsidP="00806B70">
            <w:pPr>
              <w:rPr>
                <w:rFonts w:ascii="Arial Narrow" w:hAnsi="Arial Narrow" w:cs="Arial"/>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39BA48" w14:textId="77777777" w:rsidR="00806B70" w:rsidRPr="006F5F35" w:rsidRDefault="00806B70" w:rsidP="00806B70">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C19FA" w14:textId="77777777" w:rsidR="00806B70" w:rsidRPr="006F5F35" w:rsidRDefault="00806B70" w:rsidP="00806B70">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6D39AD" w14:textId="77777777" w:rsidR="00806B70" w:rsidRPr="006F5F35" w:rsidRDefault="00806B70" w:rsidP="00806B70">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4A81FB" w14:textId="77777777" w:rsidR="00806B70" w:rsidRPr="006F5F35" w:rsidRDefault="00806B70" w:rsidP="00806B70">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14:paraId="576955BF" w14:textId="3BA94C4A" w:rsidR="00806B70" w:rsidRPr="006F5F35" w:rsidRDefault="00806B70" w:rsidP="00806B70">
            <w:pPr>
              <w:rPr>
                <w:rFonts w:ascii="Arial Narrow" w:hAnsi="Arial Narrow" w:cs="Arial"/>
                <w:sz w:val="20"/>
                <w:szCs w:val="20"/>
                <w:lang w:val="en-US"/>
              </w:rPr>
            </w:pPr>
            <w:r w:rsidRPr="006F5F35">
              <w:rPr>
                <w:rFonts w:ascii="Arial Narrow" w:hAnsi="Arial Narrow" w:cs="Arial"/>
                <w:sz w:val="20"/>
                <w:szCs w:val="20"/>
              </w:rPr>
              <w:t>MLI</w:t>
            </w:r>
          </w:p>
        </w:tc>
        <w:tc>
          <w:tcPr>
            <w:tcW w:w="2365" w:type="dxa"/>
            <w:tcBorders>
              <w:top w:val="single" w:sz="4" w:space="0" w:color="auto"/>
              <w:left w:val="nil"/>
              <w:bottom w:val="single" w:sz="4" w:space="0" w:color="auto"/>
              <w:right w:val="single" w:sz="4" w:space="0" w:color="000000"/>
            </w:tcBorders>
            <w:shd w:val="clear" w:color="auto" w:fill="auto"/>
            <w:vAlign w:val="center"/>
          </w:tcPr>
          <w:p w14:paraId="7F0B58E0" w14:textId="68E097E2" w:rsidR="00806B70" w:rsidRPr="006F5F35" w:rsidRDefault="00806B70" w:rsidP="00806B70">
            <w:pPr>
              <w:rPr>
                <w:rFonts w:ascii="Arial Narrow" w:hAnsi="Arial Narrow" w:cs="Lucida Grande"/>
                <w:sz w:val="18"/>
                <w:szCs w:val="18"/>
              </w:rPr>
            </w:pPr>
            <w:r w:rsidRPr="006F5F35">
              <w:rPr>
                <w:rFonts w:ascii="Arial Narrow" w:hAnsi="Arial Narrow" w:cs="Lucida Grande"/>
                <w:sz w:val="18"/>
                <w:szCs w:val="18"/>
              </w:rPr>
              <w:t>72500  Approvisionnement ;</w:t>
            </w:r>
          </w:p>
        </w:tc>
        <w:tc>
          <w:tcPr>
            <w:tcW w:w="1787" w:type="dxa"/>
            <w:tcBorders>
              <w:top w:val="single" w:sz="4" w:space="0" w:color="auto"/>
              <w:left w:val="nil"/>
              <w:bottom w:val="single" w:sz="4" w:space="0" w:color="auto"/>
              <w:right w:val="single" w:sz="4" w:space="0" w:color="000000"/>
            </w:tcBorders>
            <w:shd w:val="clear" w:color="auto" w:fill="auto"/>
            <w:vAlign w:val="center"/>
          </w:tcPr>
          <w:p w14:paraId="715D7711" w14:textId="256DEEF0" w:rsidR="00806B70" w:rsidRPr="006F5F35" w:rsidRDefault="00080483" w:rsidP="00806B70">
            <w:pPr>
              <w:jc w:val="center"/>
              <w:rPr>
                <w:rFonts w:ascii="Arial Narrow" w:hAnsi="Arial Narrow" w:cs="Arial"/>
                <w:sz w:val="20"/>
                <w:szCs w:val="18"/>
              </w:rPr>
            </w:pPr>
            <w:r>
              <w:rPr>
                <w:rFonts w:ascii="Arial Narrow" w:hAnsi="Arial Narrow" w:cs="Arial"/>
                <w:sz w:val="20"/>
                <w:szCs w:val="18"/>
              </w:rPr>
              <w:t>1 045.65</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C96B82A" w14:textId="77777777" w:rsidR="00080483" w:rsidRDefault="00080483" w:rsidP="00806B70">
            <w:pPr>
              <w:jc w:val="center"/>
              <w:rPr>
                <w:rFonts w:ascii="Arial Narrow" w:hAnsi="Arial Narrow" w:cs="Arial"/>
                <w:sz w:val="18"/>
                <w:szCs w:val="18"/>
              </w:rPr>
            </w:pPr>
          </w:p>
          <w:p w14:paraId="5462832F" w14:textId="77777777" w:rsidR="00806B70" w:rsidRDefault="00806B70" w:rsidP="00806B70">
            <w:pPr>
              <w:jc w:val="center"/>
              <w:rPr>
                <w:rFonts w:ascii="Arial Narrow" w:hAnsi="Arial Narrow" w:cs="Arial"/>
                <w:sz w:val="18"/>
                <w:szCs w:val="18"/>
              </w:rPr>
            </w:pPr>
            <w:r>
              <w:rPr>
                <w:rFonts w:ascii="Arial Narrow" w:hAnsi="Arial Narrow" w:cs="Arial"/>
                <w:sz w:val="18"/>
                <w:szCs w:val="18"/>
              </w:rPr>
              <w:t xml:space="preserve">612 850  </w:t>
            </w:r>
          </w:p>
          <w:p w14:paraId="29ADC462" w14:textId="5C9C1245" w:rsidR="00806B70" w:rsidRPr="006F5F35" w:rsidRDefault="00806B70" w:rsidP="00806B70">
            <w:pPr>
              <w:shd w:val="clear" w:color="auto" w:fill="FFFFFF"/>
              <w:jc w:val="center"/>
              <w:rPr>
                <w:rFonts w:ascii="Arial Narrow" w:hAnsi="Arial Narrow"/>
                <w:sz w:val="20"/>
                <w:szCs w:val="20"/>
              </w:rPr>
            </w:pPr>
          </w:p>
        </w:tc>
      </w:tr>
    </w:tbl>
    <w:p w14:paraId="2EE2A3D1" w14:textId="77777777" w:rsidR="00832690" w:rsidRPr="006F5F35" w:rsidRDefault="00832690">
      <w:r w:rsidRPr="006F5F35">
        <w:br w:type="page"/>
      </w:r>
    </w:p>
    <w:tbl>
      <w:tblPr>
        <w:tblpPr w:leftFromText="141" w:rightFromText="141" w:vertAnchor="page" w:horzAnchor="margin" w:tblpXSpec="center" w:tblpY="1186"/>
        <w:tblOverlap w:val="never"/>
        <w:tblW w:w="16231" w:type="dxa"/>
        <w:tblLayout w:type="fixed"/>
        <w:tblCellMar>
          <w:left w:w="70" w:type="dxa"/>
          <w:right w:w="70" w:type="dxa"/>
        </w:tblCellMar>
        <w:tblLook w:val="04A0" w:firstRow="1" w:lastRow="0" w:firstColumn="1" w:lastColumn="0" w:noHBand="0" w:noVBand="1"/>
      </w:tblPr>
      <w:tblGrid>
        <w:gridCol w:w="1973"/>
        <w:gridCol w:w="3128"/>
        <w:gridCol w:w="1492"/>
        <w:gridCol w:w="510"/>
        <w:gridCol w:w="511"/>
        <w:gridCol w:w="510"/>
        <w:gridCol w:w="511"/>
        <w:gridCol w:w="1685"/>
        <w:gridCol w:w="2291"/>
        <w:gridCol w:w="1861"/>
        <w:gridCol w:w="1759"/>
      </w:tblGrid>
      <w:tr w:rsidR="006F5F35" w:rsidRPr="006F5F35" w14:paraId="04B7F7F5" w14:textId="77777777" w:rsidTr="00CB6F22">
        <w:trPr>
          <w:trHeight w:val="229"/>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EDFD803" w14:textId="77777777" w:rsidR="00FC0CFC" w:rsidRPr="006F5F35" w:rsidRDefault="00FC0CFC" w:rsidP="00FC0CFC">
            <w:pPr>
              <w:shd w:val="clear" w:color="auto" w:fill="FFFFFF"/>
              <w:jc w:val="center"/>
              <w:rPr>
                <w:rFonts w:ascii="Arial Narrow" w:hAnsi="Arial Narrow"/>
                <w:b/>
                <w:bCs/>
              </w:rPr>
            </w:pP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4C6EDA6F" w14:textId="52C5ED83" w:rsidR="00FC0CFC" w:rsidRPr="00861DC7" w:rsidRDefault="00FC0CFC" w:rsidP="00806B70">
            <w:pPr>
              <w:rPr>
                <w:rFonts w:ascii="Arial Narrow" w:hAnsi="Arial Narrow" w:cs="Arial"/>
                <w:sz w:val="20"/>
                <w:szCs w:val="20"/>
              </w:rPr>
            </w:pPr>
            <w:r w:rsidRPr="00861DC7">
              <w:rPr>
                <w:rFonts w:ascii="Arial Narrow" w:hAnsi="Arial Narrow" w:cs="Arial"/>
                <w:sz w:val="20"/>
                <w:szCs w:val="20"/>
              </w:rPr>
              <w:t>4.</w:t>
            </w:r>
            <w:r w:rsidR="00806B70">
              <w:rPr>
                <w:rFonts w:ascii="Arial Narrow" w:hAnsi="Arial Narrow" w:cs="Arial"/>
                <w:sz w:val="20"/>
                <w:szCs w:val="20"/>
              </w:rPr>
              <w:t>9</w:t>
            </w:r>
            <w:r w:rsidRPr="00861DC7">
              <w:rPr>
                <w:rFonts w:ascii="Arial Narrow" w:hAnsi="Arial Narrow" w:cs="Arial"/>
                <w:sz w:val="20"/>
                <w:szCs w:val="20"/>
              </w:rPr>
              <w:t>. Assurer les frais bancaires et autres dépenses diverses (eau, électricité, téléphone, etc. …)</w:t>
            </w:r>
          </w:p>
        </w:tc>
        <w:tc>
          <w:tcPr>
            <w:tcW w:w="1492" w:type="dxa"/>
            <w:tcBorders>
              <w:top w:val="single" w:sz="4" w:space="0" w:color="auto"/>
              <w:left w:val="nil"/>
              <w:bottom w:val="single" w:sz="4" w:space="0" w:color="auto"/>
              <w:right w:val="single" w:sz="4" w:space="0" w:color="auto"/>
            </w:tcBorders>
            <w:shd w:val="clear" w:color="auto" w:fill="auto"/>
            <w:noWrap/>
          </w:tcPr>
          <w:p w14:paraId="53BEAB04" w14:textId="77777777" w:rsidR="00FC0CFC" w:rsidRPr="006F5F35" w:rsidRDefault="00FC0CFC" w:rsidP="00FC0CFC">
            <w:pPr>
              <w:rPr>
                <w:rFonts w:ascii="Arial Narrow" w:hAnsi="Arial Narrow" w:cs="Arial"/>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372AC7" w14:textId="77777777" w:rsidR="00FC0CFC" w:rsidRPr="006F5F35" w:rsidRDefault="00FC0CFC" w:rsidP="00FC0CFC">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0F95F" w14:textId="77777777" w:rsidR="00FC0CFC" w:rsidRPr="006F5F35" w:rsidRDefault="00FC0CFC" w:rsidP="00FC0CFC">
            <w:pPr>
              <w:rPr>
                <w:rFonts w:ascii="Arial Narrow" w:hAnsi="Arial Narrow"/>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1B8CA0" w14:textId="77777777" w:rsidR="00FC0CFC" w:rsidRPr="006F5F35" w:rsidRDefault="00FC0CFC" w:rsidP="00FC0CFC">
            <w:pPr>
              <w:rPr>
                <w:rFonts w:ascii="Arial Narrow" w:hAnsi="Arial Narrow"/>
                <w:sz w:val="20"/>
                <w:szCs w:val="20"/>
              </w:rPr>
            </w:pPr>
          </w:p>
        </w:tc>
        <w:tc>
          <w:tcPr>
            <w:tcW w:w="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8EE72" w14:textId="3CBD6778" w:rsidR="00FC0CFC" w:rsidRPr="006F5F35" w:rsidRDefault="00FC0CFC" w:rsidP="00FC0CFC">
            <w:pPr>
              <w:rPr>
                <w:rFonts w:ascii="Arial Narrow" w:hAnsi="Arial Narrow"/>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14:paraId="6B1049E7" w14:textId="77777777" w:rsidR="00FC0CFC" w:rsidRPr="006F5F35" w:rsidRDefault="00FC0CFC" w:rsidP="003C55AB">
            <w:r w:rsidRPr="006F5F35">
              <w:rPr>
                <w:rFonts w:ascii="Arial Narrow" w:hAnsi="Arial Narrow" w:cs="Arial"/>
                <w:sz w:val="20"/>
                <w:szCs w:val="20"/>
              </w:rPr>
              <w:t>MLI</w:t>
            </w:r>
          </w:p>
        </w:tc>
        <w:tc>
          <w:tcPr>
            <w:tcW w:w="2291" w:type="dxa"/>
            <w:tcBorders>
              <w:top w:val="single" w:sz="4" w:space="0" w:color="auto"/>
              <w:left w:val="nil"/>
              <w:bottom w:val="single" w:sz="4" w:space="0" w:color="auto"/>
              <w:right w:val="single" w:sz="4" w:space="0" w:color="000000"/>
            </w:tcBorders>
            <w:shd w:val="clear" w:color="auto" w:fill="auto"/>
            <w:vAlign w:val="center"/>
          </w:tcPr>
          <w:p w14:paraId="6AF00F7D" w14:textId="77777777" w:rsidR="00FC0CFC" w:rsidRPr="006F5F35" w:rsidRDefault="00FC0CFC" w:rsidP="003C55AB">
            <w:pPr>
              <w:rPr>
                <w:rFonts w:ascii="Arial Narrow" w:hAnsi="Arial Narrow" w:cs="Lucida Grande"/>
                <w:sz w:val="18"/>
                <w:szCs w:val="18"/>
              </w:rPr>
            </w:pPr>
            <w:r w:rsidRPr="006F5F35">
              <w:rPr>
                <w:rFonts w:ascii="Arial Narrow" w:hAnsi="Arial Narrow" w:cs="Lucida Grande"/>
                <w:sz w:val="18"/>
                <w:szCs w:val="18"/>
              </w:rPr>
              <w:t>72500  Approvisionnement ;</w:t>
            </w:r>
          </w:p>
        </w:tc>
        <w:tc>
          <w:tcPr>
            <w:tcW w:w="1861" w:type="dxa"/>
            <w:tcBorders>
              <w:top w:val="single" w:sz="4" w:space="0" w:color="auto"/>
              <w:left w:val="nil"/>
              <w:bottom w:val="single" w:sz="4" w:space="0" w:color="auto"/>
              <w:right w:val="single" w:sz="4" w:space="0" w:color="000000"/>
            </w:tcBorders>
            <w:shd w:val="clear" w:color="auto" w:fill="auto"/>
            <w:vAlign w:val="center"/>
          </w:tcPr>
          <w:p w14:paraId="096183CF" w14:textId="509ECDE8" w:rsidR="00FC0CFC" w:rsidRPr="006F5F35" w:rsidRDefault="00080483" w:rsidP="00FC0CFC">
            <w:pPr>
              <w:jc w:val="center"/>
              <w:rPr>
                <w:rFonts w:ascii="Arial Narrow" w:hAnsi="Arial Narrow" w:cs="Arial"/>
                <w:sz w:val="20"/>
                <w:szCs w:val="20"/>
              </w:rPr>
            </w:pPr>
            <w:r>
              <w:rPr>
                <w:rFonts w:ascii="Arial Narrow" w:hAnsi="Arial Narrow" w:cs="Arial"/>
                <w:sz w:val="20"/>
                <w:szCs w:val="20"/>
              </w:rPr>
              <w:t>3 412.42</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7D0A57D7" w14:textId="1080F315" w:rsidR="00FC0CFC" w:rsidRPr="006F5F35" w:rsidRDefault="00FC0CFC" w:rsidP="00FC0CFC">
            <w:pPr>
              <w:shd w:val="clear" w:color="auto" w:fill="FFFFFF"/>
              <w:jc w:val="center"/>
              <w:rPr>
                <w:rFonts w:ascii="Arial Narrow" w:hAnsi="Arial Narrow"/>
                <w:strike/>
                <w:sz w:val="20"/>
                <w:szCs w:val="20"/>
              </w:rPr>
            </w:pPr>
          </w:p>
          <w:p w14:paraId="66CDEADC" w14:textId="4EDB4898" w:rsidR="00FC0CFC" w:rsidRPr="006F5F35" w:rsidRDefault="00806B70" w:rsidP="003963B1">
            <w:pPr>
              <w:shd w:val="clear" w:color="auto" w:fill="FFFFFF"/>
              <w:jc w:val="center"/>
              <w:rPr>
                <w:rFonts w:ascii="Arial Narrow" w:hAnsi="Arial Narrow"/>
                <w:sz w:val="20"/>
                <w:szCs w:val="20"/>
              </w:rPr>
            </w:pPr>
            <w:r>
              <w:rPr>
                <w:rFonts w:ascii="Arial Narrow" w:hAnsi="Arial Narrow"/>
                <w:sz w:val="20"/>
                <w:szCs w:val="20"/>
              </w:rPr>
              <w:t>2 0</w:t>
            </w:r>
            <w:r w:rsidR="003963B1">
              <w:rPr>
                <w:rFonts w:ascii="Arial Narrow" w:hAnsi="Arial Narrow"/>
                <w:sz w:val="20"/>
                <w:szCs w:val="20"/>
              </w:rPr>
              <w:t>00 000</w:t>
            </w:r>
          </w:p>
        </w:tc>
      </w:tr>
      <w:tr w:rsidR="006F5F35" w:rsidRPr="006F5F35" w14:paraId="7180B298" w14:textId="77777777" w:rsidTr="00CB6F22">
        <w:trPr>
          <w:trHeight w:val="229"/>
        </w:trPr>
        <w:tc>
          <w:tcPr>
            <w:tcW w:w="1973" w:type="dxa"/>
            <w:tcBorders>
              <w:top w:val="single" w:sz="4" w:space="0" w:color="auto"/>
              <w:left w:val="single" w:sz="4" w:space="0" w:color="auto"/>
              <w:right w:val="single" w:sz="4" w:space="0" w:color="auto"/>
            </w:tcBorders>
            <w:shd w:val="clear" w:color="auto" w:fill="auto"/>
          </w:tcPr>
          <w:p w14:paraId="20B0130D" w14:textId="77777777" w:rsidR="00FC0CFC" w:rsidRPr="006F5F35" w:rsidRDefault="00FC0CFC" w:rsidP="00FC0CFC">
            <w:pPr>
              <w:shd w:val="clear" w:color="auto" w:fill="FFFFFF"/>
              <w:jc w:val="center"/>
              <w:rPr>
                <w:rFonts w:ascii="Arial Narrow" w:hAnsi="Arial Narrow"/>
                <w:b/>
                <w:bCs/>
              </w:rPr>
            </w:pPr>
          </w:p>
        </w:tc>
        <w:tc>
          <w:tcPr>
            <w:tcW w:w="3128" w:type="dxa"/>
            <w:tcBorders>
              <w:top w:val="single" w:sz="4" w:space="0" w:color="auto"/>
              <w:left w:val="single" w:sz="4" w:space="0" w:color="auto"/>
              <w:right w:val="single" w:sz="4" w:space="0" w:color="auto"/>
            </w:tcBorders>
            <w:shd w:val="clear" w:color="auto" w:fill="auto"/>
          </w:tcPr>
          <w:p w14:paraId="1DD7912C" w14:textId="3BDEEB5A" w:rsidR="00FC0CFC" w:rsidRPr="006F5F35" w:rsidRDefault="00FC0CFC" w:rsidP="00806B70">
            <w:pPr>
              <w:rPr>
                <w:rFonts w:ascii="Arial Narrow" w:hAnsi="Arial Narrow" w:cs="Arial"/>
                <w:sz w:val="20"/>
                <w:szCs w:val="20"/>
              </w:rPr>
            </w:pPr>
            <w:r w:rsidRPr="006F5F35">
              <w:rPr>
                <w:rFonts w:ascii="Arial Narrow" w:hAnsi="Arial Narrow" w:cs="Arial"/>
                <w:sz w:val="20"/>
                <w:szCs w:val="20"/>
              </w:rPr>
              <w:t>4.</w:t>
            </w:r>
            <w:r w:rsidR="00806B70">
              <w:rPr>
                <w:rFonts w:ascii="Arial Narrow" w:hAnsi="Arial Narrow" w:cs="Arial"/>
                <w:sz w:val="20"/>
                <w:szCs w:val="20"/>
              </w:rPr>
              <w:t>10</w:t>
            </w:r>
            <w:r w:rsidRPr="006F5F35">
              <w:rPr>
                <w:rFonts w:ascii="Arial Narrow" w:hAnsi="Arial Narrow" w:cs="Arial"/>
                <w:sz w:val="20"/>
                <w:szCs w:val="20"/>
              </w:rPr>
              <w:t>. Préparer la seconde phase du projet</w:t>
            </w:r>
          </w:p>
        </w:tc>
        <w:tc>
          <w:tcPr>
            <w:tcW w:w="1492" w:type="dxa"/>
            <w:tcBorders>
              <w:top w:val="single" w:sz="4" w:space="0" w:color="auto"/>
              <w:left w:val="nil"/>
              <w:bottom w:val="single" w:sz="4" w:space="0" w:color="auto"/>
              <w:right w:val="single" w:sz="4" w:space="0" w:color="auto"/>
            </w:tcBorders>
            <w:shd w:val="clear" w:color="auto" w:fill="auto"/>
            <w:noWrap/>
          </w:tcPr>
          <w:p w14:paraId="71E90858" w14:textId="77777777" w:rsidR="00FC0CFC" w:rsidRPr="006F5F35" w:rsidRDefault="00FC0CFC" w:rsidP="00FC0CFC">
            <w:pPr>
              <w:rPr>
                <w:rFonts w:ascii="Arial Narrow" w:hAnsi="Arial Narrow" w:cs="Arial"/>
                <w:sz w:val="20"/>
                <w:szCs w:val="20"/>
              </w:rPr>
            </w:pPr>
          </w:p>
        </w:tc>
        <w:tc>
          <w:tcPr>
            <w:tcW w:w="510" w:type="dxa"/>
            <w:tcBorders>
              <w:top w:val="single" w:sz="4" w:space="0" w:color="auto"/>
              <w:left w:val="nil"/>
              <w:bottom w:val="single" w:sz="4" w:space="0" w:color="auto"/>
              <w:right w:val="single" w:sz="4" w:space="0" w:color="000000"/>
            </w:tcBorders>
            <w:shd w:val="clear" w:color="auto" w:fill="BFBFBF" w:themeFill="background1" w:themeFillShade="BF"/>
          </w:tcPr>
          <w:p w14:paraId="22A09956" w14:textId="77777777" w:rsidR="00FC0CFC" w:rsidRPr="006F5F35" w:rsidRDefault="00FC0CFC" w:rsidP="00FC0CFC">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BFBFBF" w:themeFill="background1" w:themeFillShade="BF"/>
          </w:tcPr>
          <w:p w14:paraId="062732FD" w14:textId="77777777" w:rsidR="00FC0CFC" w:rsidRPr="006F5F35" w:rsidRDefault="00FC0CFC" w:rsidP="00FC0CFC">
            <w:pPr>
              <w:rPr>
                <w:rFonts w:ascii="Arial Narrow" w:hAnsi="Arial Narrow"/>
                <w:sz w:val="20"/>
                <w:szCs w:val="20"/>
              </w:rPr>
            </w:pPr>
          </w:p>
        </w:tc>
        <w:tc>
          <w:tcPr>
            <w:tcW w:w="510" w:type="dxa"/>
            <w:tcBorders>
              <w:top w:val="single" w:sz="4" w:space="0" w:color="auto"/>
              <w:left w:val="nil"/>
              <w:bottom w:val="single" w:sz="4" w:space="0" w:color="auto"/>
              <w:right w:val="single" w:sz="4" w:space="0" w:color="000000"/>
            </w:tcBorders>
            <w:shd w:val="clear" w:color="auto" w:fill="FFFFFF" w:themeFill="background1"/>
          </w:tcPr>
          <w:p w14:paraId="28DBD6F9" w14:textId="77777777" w:rsidR="00FC0CFC" w:rsidRPr="006F5F35" w:rsidRDefault="00FC0CFC" w:rsidP="00FC0CFC">
            <w:pPr>
              <w:rPr>
                <w:rFonts w:ascii="Arial Narrow" w:hAnsi="Arial Narrow"/>
                <w:sz w:val="20"/>
                <w:szCs w:val="20"/>
              </w:rPr>
            </w:pPr>
          </w:p>
        </w:tc>
        <w:tc>
          <w:tcPr>
            <w:tcW w:w="511" w:type="dxa"/>
            <w:tcBorders>
              <w:top w:val="single" w:sz="4" w:space="0" w:color="auto"/>
              <w:left w:val="nil"/>
              <w:bottom w:val="single" w:sz="4" w:space="0" w:color="auto"/>
              <w:right w:val="single" w:sz="4" w:space="0" w:color="000000"/>
            </w:tcBorders>
            <w:shd w:val="clear" w:color="auto" w:fill="FFFFFF" w:themeFill="background1"/>
          </w:tcPr>
          <w:p w14:paraId="4588707E" w14:textId="4033E9E4" w:rsidR="00FC0CFC" w:rsidRPr="006F5F35" w:rsidRDefault="00FC0CFC" w:rsidP="00FC0CFC">
            <w:pPr>
              <w:rPr>
                <w:rFonts w:ascii="Arial Narrow" w:hAnsi="Arial Narrow"/>
                <w:sz w:val="20"/>
                <w:szCs w:val="20"/>
              </w:rPr>
            </w:pPr>
          </w:p>
        </w:tc>
        <w:tc>
          <w:tcPr>
            <w:tcW w:w="1685" w:type="dxa"/>
            <w:tcBorders>
              <w:top w:val="single" w:sz="4" w:space="0" w:color="auto"/>
              <w:left w:val="nil"/>
              <w:bottom w:val="single" w:sz="4" w:space="0" w:color="auto"/>
              <w:right w:val="single" w:sz="4" w:space="0" w:color="000000"/>
            </w:tcBorders>
            <w:shd w:val="clear" w:color="auto" w:fill="auto"/>
            <w:vAlign w:val="center"/>
          </w:tcPr>
          <w:p w14:paraId="1E5070A3" w14:textId="77777777" w:rsidR="00FC0CFC" w:rsidRPr="006F5F35" w:rsidRDefault="00FC0CFC" w:rsidP="003C55AB">
            <w:pPr>
              <w:rPr>
                <w:rFonts w:ascii="Arial Narrow" w:hAnsi="Arial Narrow" w:cs="Arial"/>
                <w:sz w:val="20"/>
                <w:szCs w:val="20"/>
              </w:rPr>
            </w:pPr>
            <w:r w:rsidRPr="006F5F35">
              <w:rPr>
                <w:rFonts w:ascii="Arial Narrow" w:hAnsi="Arial Narrow" w:cs="Arial"/>
                <w:sz w:val="20"/>
                <w:szCs w:val="20"/>
              </w:rPr>
              <w:t>MLI</w:t>
            </w:r>
          </w:p>
        </w:tc>
        <w:tc>
          <w:tcPr>
            <w:tcW w:w="2291" w:type="dxa"/>
            <w:tcBorders>
              <w:top w:val="single" w:sz="4" w:space="0" w:color="auto"/>
              <w:left w:val="nil"/>
              <w:bottom w:val="single" w:sz="4" w:space="0" w:color="auto"/>
              <w:right w:val="single" w:sz="4" w:space="0" w:color="000000"/>
            </w:tcBorders>
            <w:shd w:val="clear" w:color="auto" w:fill="auto"/>
            <w:vAlign w:val="center"/>
          </w:tcPr>
          <w:p w14:paraId="0EFDCF0C" w14:textId="77777777" w:rsidR="00FC0CFC" w:rsidRPr="006F5F35" w:rsidRDefault="00FC0CFC" w:rsidP="003C55AB">
            <w:pPr>
              <w:rPr>
                <w:rFonts w:ascii="Arial Narrow" w:hAnsi="Arial Narrow" w:cs="Lucida Grande"/>
                <w:sz w:val="18"/>
                <w:szCs w:val="18"/>
              </w:rPr>
            </w:pPr>
            <w:r w:rsidRPr="006F5F35">
              <w:rPr>
                <w:rFonts w:ascii="Arial Narrow" w:hAnsi="Arial Narrow" w:cs="Lucida Grande"/>
                <w:sz w:val="18"/>
                <w:szCs w:val="18"/>
              </w:rPr>
              <w:t>71600 Voyages</w:t>
            </w:r>
          </w:p>
        </w:tc>
        <w:tc>
          <w:tcPr>
            <w:tcW w:w="1861" w:type="dxa"/>
            <w:tcBorders>
              <w:top w:val="single" w:sz="4" w:space="0" w:color="auto"/>
              <w:left w:val="nil"/>
              <w:bottom w:val="single" w:sz="4" w:space="0" w:color="auto"/>
              <w:right w:val="single" w:sz="4" w:space="0" w:color="000000"/>
            </w:tcBorders>
            <w:shd w:val="clear" w:color="auto" w:fill="auto"/>
            <w:vAlign w:val="center"/>
          </w:tcPr>
          <w:p w14:paraId="26C380B8" w14:textId="77777777" w:rsidR="004677B4" w:rsidRDefault="004677B4" w:rsidP="00FC0CFC">
            <w:pPr>
              <w:jc w:val="center"/>
              <w:rPr>
                <w:rFonts w:ascii="Arial Narrow" w:hAnsi="Arial Narrow" w:cs="Arial"/>
                <w:sz w:val="20"/>
                <w:szCs w:val="20"/>
              </w:rPr>
            </w:pPr>
          </w:p>
          <w:p w14:paraId="18791E34" w14:textId="2FBAA7C8" w:rsidR="00FC0CFC" w:rsidRDefault="004677B4" w:rsidP="00FC0CFC">
            <w:pPr>
              <w:jc w:val="center"/>
              <w:rPr>
                <w:rFonts w:ascii="Arial Narrow" w:hAnsi="Arial Narrow" w:cs="Arial"/>
                <w:sz w:val="20"/>
                <w:szCs w:val="20"/>
              </w:rPr>
            </w:pPr>
            <w:r>
              <w:rPr>
                <w:rFonts w:ascii="Arial Narrow" w:hAnsi="Arial Narrow" w:cs="Arial"/>
                <w:sz w:val="20"/>
                <w:szCs w:val="20"/>
              </w:rPr>
              <w:t>3 982.29</w:t>
            </w:r>
          </w:p>
          <w:p w14:paraId="39FCAAD2" w14:textId="1C48307E" w:rsidR="00A7217F" w:rsidRPr="006F5F35" w:rsidRDefault="00A7217F" w:rsidP="00FC0CFC">
            <w:pPr>
              <w:jc w:val="center"/>
              <w:rPr>
                <w:rFonts w:ascii="Arial Narrow" w:hAnsi="Arial Narrow" w:cs="Arial"/>
                <w:sz w:val="20"/>
                <w:szCs w:val="20"/>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2D31FB41" w14:textId="1D7D1CCF" w:rsidR="00FC0CFC" w:rsidRPr="006F5F35" w:rsidRDefault="00A7217F" w:rsidP="00ED27DD">
            <w:pPr>
              <w:shd w:val="clear" w:color="auto" w:fill="FFFFFF"/>
              <w:jc w:val="center"/>
              <w:rPr>
                <w:rFonts w:ascii="Arial Narrow" w:hAnsi="Arial Narrow"/>
                <w:sz w:val="20"/>
                <w:szCs w:val="20"/>
              </w:rPr>
            </w:pPr>
            <w:r>
              <w:rPr>
                <w:rFonts w:ascii="Arial Narrow" w:hAnsi="Arial Narrow"/>
                <w:sz w:val="20"/>
                <w:szCs w:val="20"/>
              </w:rPr>
              <w:t>2 33</w:t>
            </w:r>
            <w:r w:rsidR="00ED27DD">
              <w:rPr>
                <w:rFonts w:ascii="Arial Narrow" w:hAnsi="Arial Narrow"/>
                <w:sz w:val="20"/>
                <w:szCs w:val="20"/>
              </w:rPr>
              <w:t>4</w:t>
            </w:r>
            <w:r>
              <w:rPr>
                <w:rFonts w:ascii="Arial Narrow" w:hAnsi="Arial Narrow"/>
                <w:sz w:val="20"/>
                <w:szCs w:val="20"/>
              </w:rPr>
              <w:t xml:space="preserve"> 000</w:t>
            </w:r>
          </w:p>
        </w:tc>
      </w:tr>
      <w:tr w:rsidR="00297F7D" w:rsidRPr="0082252C" w14:paraId="14995862" w14:textId="77777777" w:rsidTr="00CB6F22">
        <w:trPr>
          <w:trHeight w:val="699"/>
        </w:trPr>
        <w:tc>
          <w:tcPr>
            <w:tcW w:w="12611" w:type="dxa"/>
            <w:gridSpan w:val="9"/>
            <w:tcBorders>
              <w:top w:val="single" w:sz="4" w:space="0" w:color="auto"/>
              <w:left w:val="single" w:sz="4" w:space="0" w:color="auto"/>
              <w:bottom w:val="single" w:sz="4" w:space="0" w:color="auto"/>
              <w:right w:val="single" w:sz="4" w:space="0" w:color="000000"/>
            </w:tcBorders>
            <w:shd w:val="clear" w:color="auto" w:fill="auto"/>
          </w:tcPr>
          <w:p w14:paraId="71506415" w14:textId="79886EDA" w:rsidR="00297F7D" w:rsidRPr="00107CEC" w:rsidRDefault="00297F7D" w:rsidP="00297F7D">
            <w:pPr>
              <w:jc w:val="center"/>
              <w:rPr>
                <w:rFonts w:ascii="Arial Narrow" w:hAnsi="Arial Narrow" w:cs="Lucida Grande"/>
                <w:b/>
              </w:rPr>
            </w:pPr>
            <w:r w:rsidRPr="00107CEC">
              <w:rPr>
                <w:rFonts w:ascii="Arial Narrow" w:hAnsi="Arial Narrow" w:cs="Lucida Grande"/>
                <w:b/>
              </w:rPr>
              <w:t>TOTAL</w:t>
            </w:r>
          </w:p>
        </w:tc>
        <w:tc>
          <w:tcPr>
            <w:tcW w:w="1861" w:type="dxa"/>
            <w:tcBorders>
              <w:top w:val="single" w:sz="4" w:space="0" w:color="auto"/>
              <w:left w:val="nil"/>
              <w:bottom w:val="single" w:sz="4" w:space="0" w:color="auto"/>
              <w:right w:val="single" w:sz="4" w:space="0" w:color="000000"/>
            </w:tcBorders>
            <w:shd w:val="clear" w:color="auto" w:fill="auto"/>
          </w:tcPr>
          <w:p w14:paraId="14B7238E" w14:textId="4D375240" w:rsidR="00297F7D" w:rsidRDefault="004677B4" w:rsidP="002C62B8">
            <w:pPr>
              <w:jc w:val="center"/>
              <w:rPr>
                <w:rFonts w:ascii="Arial Narrow" w:hAnsi="Arial Narrow" w:cs="Arial"/>
                <w:b/>
              </w:rPr>
            </w:pPr>
            <w:r>
              <w:rPr>
                <w:rFonts w:ascii="Arial Narrow" w:hAnsi="Arial Narrow" w:cs="Arial"/>
                <w:b/>
              </w:rPr>
              <w:t>254 419,83</w:t>
            </w:r>
          </w:p>
          <w:p w14:paraId="341C6501" w14:textId="622A882D" w:rsidR="00140E0B" w:rsidRPr="00107CEC" w:rsidRDefault="00140E0B" w:rsidP="002C62B8">
            <w:pPr>
              <w:jc w:val="center"/>
              <w:rPr>
                <w:rFonts w:ascii="Arial Narrow" w:hAnsi="Arial Narrow" w:cs="Arial"/>
                <w:b/>
              </w:rPr>
            </w:pPr>
          </w:p>
        </w:tc>
        <w:tc>
          <w:tcPr>
            <w:tcW w:w="1759" w:type="dxa"/>
            <w:tcBorders>
              <w:top w:val="single" w:sz="4" w:space="0" w:color="auto"/>
              <w:left w:val="nil"/>
              <w:bottom w:val="single" w:sz="4" w:space="0" w:color="auto"/>
              <w:right w:val="single" w:sz="4" w:space="0" w:color="auto"/>
            </w:tcBorders>
            <w:shd w:val="clear" w:color="auto" w:fill="auto"/>
            <w:noWrap/>
          </w:tcPr>
          <w:p w14:paraId="405B9614" w14:textId="4A472649" w:rsidR="00297F7D" w:rsidRPr="00107CEC" w:rsidRDefault="004677B4" w:rsidP="00E16F14">
            <w:pPr>
              <w:shd w:val="clear" w:color="auto" w:fill="FFFFFF"/>
              <w:jc w:val="center"/>
              <w:rPr>
                <w:rFonts w:ascii="Arial Narrow" w:hAnsi="Arial Narrow"/>
                <w:b/>
              </w:rPr>
            </w:pPr>
            <w:r>
              <w:rPr>
                <w:rFonts w:ascii="Arial Narrow" w:hAnsi="Arial Narrow" w:cs="Calibri"/>
                <w:b/>
                <w:bCs/>
                <w:color w:val="000000"/>
              </w:rPr>
              <w:t xml:space="preserve">149 114 193 </w:t>
            </w:r>
            <w:r w:rsidR="00297F7D" w:rsidRPr="00107CEC">
              <w:rPr>
                <w:rFonts w:ascii="Arial Narrow" w:hAnsi="Arial Narrow"/>
                <w:b/>
              </w:rPr>
              <w:t>FCFA</w:t>
            </w:r>
          </w:p>
        </w:tc>
      </w:tr>
    </w:tbl>
    <w:p w14:paraId="696DDE68" w14:textId="50DBC611" w:rsidR="00C727D2" w:rsidRDefault="00B364FA" w:rsidP="00550FE3">
      <w:pPr>
        <w:rPr>
          <w:rFonts w:ascii="Arial Narrow" w:hAnsi="Arial Narrow"/>
        </w:rPr>
      </w:pPr>
      <w:r>
        <w:rPr>
          <w:rFonts w:ascii="Arial Narrow" w:hAnsi="Arial Narrow"/>
          <w:b/>
        </w:rPr>
        <w:t xml:space="preserve">1 USD = </w:t>
      </w:r>
      <w:r w:rsidR="002C62B8">
        <w:rPr>
          <w:rFonts w:ascii="Arial Narrow" w:hAnsi="Arial Narrow"/>
          <w:b/>
        </w:rPr>
        <w:t>6</w:t>
      </w:r>
      <w:r w:rsidR="00E30B04">
        <w:rPr>
          <w:rFonts w:ascii="Arial Narrow" w:hAnsi="Arial Narrow"/>
          <w:b/>
        </w:rPr>
        <w:t>17</w:t>
      </w:r>
      <w:r w:rsidR="002C62B8">
        <w:rPr>
          <w:rFonts w:ascii="Arial Narrow" w:hAnsi="Arial Narrow"/>
          <w:b/>
        </w:rPr>
        <w:t>,</w:t>
      </w:r>
      <w:r w:rsidR="00550FE3" w:rsidRPr="00E41AE5">
        <w:rPr>
          <w:rFonts w:ascii="Arial Narrow" w:hAnsi="Arial Narrow"/>
          <w:b/>
        </w:rPr>
        <w:t xml:space="preserve"> </w:t>
      </w:r>
      <w:r w:rsidR="00E30B04">
        <w:rPr>
          <w:rFonts w:ascii="Arial Narrow" w:hAnsi="Arial Narrow"/>
          <w:b/>
        </w:rPr>
        <w:t xml:space="preserve">301 </w:t>
      </w:r>
      <w:r w:rsidR="00550FE3" w:rsidRPr="00E41AE5">
        <w:rPr>
          <w:rFonts w:ascii="Arial Narrow" w:hAnsi="Arial Narrow"/>
          <w:b/>
        </w:rPr>
        <w:t>FCFA</w:t>
      </w:r>
      <w:r w:rsidR="00550FE3" w:rsidRPr="0082252C">
        <w:rPr>
          <w:rFonts w:ascii="Arial Narrow" w:hAnsi="Arial Narrow"/>
        </w:rPr>
        <w:tab/>
      </w:r>
    </w:p>
    <w:p w14:paraId="36FA3C82" w14:textId="43F619C4" w:rsidR="004F2D47" w:rsidRDefault="002C62B8" w:rsidP="00550FE3">
      <w:pPr>
        <w:rPr>
          <w:rFonts w:ascii="Arial Narrow" w:hAnsi="Arial Narrow"/>
        </w:rPr>
      </w:pPr>
      <w:r>
        <w:rPr>
          <w:rFonts w:ascii="Arial Narrow" w:hAnsi="Arial Narrow"/>
        </w:rPr>
        <w:t>056</w:t>
      </w:r>
    </w:p>
    <w:tbl>
      <w:tblPr>
        <w:tblW w:w="10140" w:type="dxa"/>
        <w:jc w:val="center"/>
        <w:tblCellMar>
          <w:left w:w="70" w:type="dxa"/>
          <w:right w:w="70" w:type="dxa"/>
        </w:tblCellMar>
        <w:tblLook w:val="04A0" w:firstRow="1" w:lastRow="0" w:firstColumn="1" w:lastColumn="0" w:noHBand="0" w:noVBand="1"/>
      </w:tblPr>
      <w:tblGrid>
        <w:gridCol w:w="2204"/>
        <w:gridCol w:w="3440"/>
        <w:gridCol w:w="2236"/>
        <w:gridCol w:w="2260"/>
      </w:tblGrid>
      <w:tr w:rsidR="00550FE3" w:rsidRPr="002A674A" w14:paraId="43294184" w14:textId="77777777" w:rsidTr="0042598D">
        <w:trPr>
          <w:trHeight w:val="735"/>
          <w:jc w:val="center"/>
        </w:trPr>
        <w:tc>
          <w:tcPr>
            <w:tcW w:w="2204" w:type="dxa"/>
            <w:tcBorders>
              <w:top w:val="single" w:sz="8" w:space="0" w:color="auto"/>
              <w:left w:val="single" w:sz="8" w:space="0" w:color="auto"/>
              <w:bottom w:val="single" w:sz="8" w:space="0" w:color="auto"/>
              <w:right w:val="single" w:sz="4" w:space="0" w:color="000000"/>
            </w:tcBorders>
            <w:shd w:val="clear" w:color="auto" w:fill="BFBFBF"/>
            <w:noWrap/>
            <w:vAlign w:val="center"/>
          </w:tcPr>
          <w:p w14:paraId="38F02350" w14:textId="77777777" w:rsidR="00550FE3" w:rsidRPr="002A674A" w:rsidRDefault="00550FE3" w:rsidP="009632CC">
            <w:pPr>
              <w:jc w:val="center"/>
              <w:rPr>
                <w:rFonts w:ascii="Arial Narrow" w:hAnsi="Arial Narrow" w:cs="Lucida Grande"/>
                <w:b/>
                <w:color w:val="000000"/>
              </w:rPr>
            </w:pPr>
            <w:r w:rsidRPr="0082252C">
              <w:rPr>
                <w:rFonts w:ascii="Arial Narrow" w:hAnsi="Arial Narrow"/>
              </w:rPr>
              <w:tab/>
              <w:t xml:space="preserve">   </w:t>
            </w:r>
            <w:r>
              <w:rPr>
                <w:rFonts w:ascii="Arial Narrow" w:hAnsi="Arial Narrow"/>
              </w:rPr>
              <w:t xml:space="preserve">           </w:t>
            </w:r>
            <w:r w:rsidRPr="002A674A">
              <w:rPr>
                <w:rFonts w:ascii="Arial Narrow" w:hAnsi="Arial Narrow" w:cs="Lucida Grande"/>
                <w:b/>
                <w:color w:val="000000"/>
              </w:rPr>
              <w:t>PARTENAIRES</w:t>
            </w:r>
          </w:p>
        </w:tc>
        <w:tc>
          <w:tcPr>
            <w:tcW w:w="3440" w:type="dxa"/>
            <w:tcBorders>
              <w:top w:val="single" w:sz="8" w:space="0" w:color="auto"/>
              <w:left w:val="nil"/>
              <w:bottom w:val="single" w:sz="8" w:space="0" w:color="auto"/>
              <w:right w:val="single" w:sz="4" w:space="0" w:color="auto"/>
            </w:tcBorders>
            <w:shd w:val="clear" w:color="auto" w:fill="BFBFBF"/>
            <w:noWrap/>
            <w:vAlign w:val="center"/>
          </w:tcPr>
          <w:p w14:paraId="6F8796F7" w14:textId="77777777" w:rsidR="00550FE3" w:rsidRPr="002A674A" w:rsidRDefault="00550FE3" w:rsidP="009632CC">
            <w:pPr>
              <w:jc w:val="center"/>
              <w:rPr>
                <w:rFonts w:ascii="Arial Narrow" w:hAnsi="Arial Narrow" w:cs="Lucida Grande"/>
                <w:b/>
                <w:color w:val="000000"/>
              </w:rPr>
            </w:pPr>
            <w:r w:rsidRPr="002A674A">
              <w:rPr>
                <w:rFonts w:ascii="Arial Narrow" w:hAnsi="Arial Narrow" w:cs="Lucida Grande"/>
                <w:b/>
                <w:color w:val="000000"/>
              </w:rPr>
              <w:t xml:space="preserve"> CONTRIBUTIONS EN </w:t>
            </w:r>
            <w:r w:rsidR="0042598D">
              <w:rPr>
                <w:rFonts w:ascii="Arial Narrow" w:hAnsi="Arial Narrow" w:cs="Lucida Grande"/>
                <w:b/>
                <w:color w:val="000000"/>
              </w:rPr>
              <w:t>DOLLARS US</w:t>
            </w:r>
          </w:p>
        </w:tc>
        <w:tc>
          <w:tcPr>
            <w:tcW w:w="2236" w:type="dxa"/>
            <w:tcBorders>
              <w:top w:val="single" w:sz="8" w:space="0" w:color="auto"/>
              <w:left w:val="nil"/>
              <w:bottom w:val="single" w:sz="8" w:space="0" w:color="auto"/>
              <w:right w:val="single" w:sz="4" w:space="0" w:color="auto"/>
            </w:tcBorders>
            <w:shd w:val="clear" w:color="auto" w:fill="BFBFBF"/>
            <w:vAlign w:val="center"/>
          </w:tcPr>
          <w:p w14:paraId="3FB778F1" w14:textId="77777777" w:rsidR="00550FE3" w:rsidRPr="002A674A" w:rsidRDefault="00550FE3" w:rsidP="009632CC">
            <w:pPr>
              <w:jc w:val="center"/>
              <w:rPr>
                <w:rFonts w:ascii="Arial Narrow" w:hAnsi="Arial Narrow" w:cs="Lucida Grande"/>
                <w:b/>
                <w:color w:val="000000"/>
              </w:rPr>
            </w:pPr>
            <w:r w:rsidRPr="002A674A">
              <w:rPr>
                <w:rFonts w:ascii="Arial Narrow" w:hAnsi="Arial Narrow" w:cs="Lucida Grande"/>
                <w:b/>
                <w:color w:val="000000"/>
              </w:rPr>
              <w:t xml:space="preserve"> CONTRIBUTIONS EN FCFA </w:t>
            </w:r>
          </w:p>
        </w:tc>
        <w:tc>
          <w:tcPr>
            <w:tcW w:w="2260" w:type="dxa"/>
            <w:tcBorders>
              <w:top w:val="single" w:sz="8" w:space="0" w:color="auto"/>
              <w:left w:val="single" w:sz="8" w:space="0" w:color="auto"/>
              <w:bottom w:val="single" w:sz="8" w:space="0" w:color="auto"/>
              <w:right w:val="single" w:sz="8" w:space="0" w:color="auto"/>
            </w:tcBorders>
            <w:shd w:val="clear" w:color="auto" w:fill="BFBFBF"/>
            <w:noWrap/>
            <w:vAlign w:val="center"/>
          </w:tcPr>
          <w:p w14:paraId="7CA78F16" w14:textId="77777777" w:rsidR="00550FE3" w:rsidRPr="002A674A" w:rsidRDefault="00550FE3" w:rsidP="009632CC">
            <w:pPr>
              <w:jc w:val="center"/>
              <w:rPr>
                <w:rFonts w:ascii="Arial Narrow" w:hAnsi="Arial Narrow" w:cs="Lucida Grande"/>
                <w:b/>
                <w:color w:val="000000"/>
              </w:rPr>
            </w:pPr>
            <w:r w:rsidRPr="002A674A">
              <w:rPr>
                <w:rFonts w:ascii="Arial Narrow" w:hAnsi="Arial Narrow" w:cs="Lucida Grande"/>
                <w:b/>
                <w:color w:val="000000"/>
              </w:rPr>
              <w:t xml:space="preserve"> % </w:t>
            </w:r>
          </w:p>
        </w:tc>
      </w:tr>
      <w:tr w:rsidR="00550FE3" w:rsidRPr="002A674A" w14:paraId="422E8BA3" w14:textId="77777777" w:rsidTr="00E30B04">
        <w:trPr>
          <w:trHeight w:val="276"/>
          <w:jc w:val="center"/>
        </w:trPr>
        <w:tc>
          <w:tcPr>
            <w:tcW w:w="2204" w:type="dxa"/>
            <w:tcBorders>
              <w:top w:val="single" w:sz="8" w:space="0" w:color="auto"/>
              <w:left w:val="single" w:sz="8" w:space="0" w:color="auto"/>
              <w:bottom w:val="single" w:sz="4" w:space="0" w:color="auto"/>
              <w:right w:val="single" w:sz="8" w:space="0" w:color="000000"/>
            </w:tcBorders>
            <w:shd w:val="clear" w:color="auto" w:fill="BFBFBF"/>
            <w:noWrap/>
          </w:tcPr>
          <w:p w14:paraId="20C34EFB" w14:textId="77777777" w:rsidR="00550FE3" w:rsidRPr="002A674A" w:rsidRDefault="00550FE3" w:rsidP="00892D51">
            <w:pPr>
              <w:rPr>
                <w:rFonts w:ascii="Arial Narrow" w:hAnsi="Arial Narrow" w:cs="Lucida Grande"/>
                <w:b/>
                <w:color w:val="000000"/>
              </w:rPr>
            </w:pPr>
            <w:r w:rsidRPr="002A674A">
              <w:rPr>
                <w:rFonts w:ascii="Arial Narrow" w:hAnsi="Arial Narrow" w:cs="Lucida Grande"/>
                <w:b/>
                <w:color w:val="000000"/>
              </w:rPr>
              <w:t>GEF</w:t>
            </w:r>
          </w:p>
        </w:tc>
        <w:tc>
          <w:tcPr>
            <w:tcW w:w="3440" w:type="dxa"/>
            <w:tcBorders>
              <w:top w:val="nil"/>
              <w:left w:val="nil"/>
              <w:bottom w:val="single" w:sz="4" w:space="0" w:color="auto"/>
              <w:right w:val="nil"/>
            </w:tcBorders>
            <w:shd w:val="clear" w:color="auto" w:fill="auto"/>
            <w:noWrap/>
          </w:tcPr>
          <w:p w14:paraId="105B11A6" w14:textId="34523D77" w:rsidR="00550FE3" w:rsidRPr="002A674A" w:rsidRDefault="004677B4" w:rsidP="004677B4">
            <w:pPr>
              <w:jc w:val="center"/>
              <w:rPr>
                <w:rFonts w:ascii="Arial Narrow" w:hAnsi="Arial Narrow" w:cs="Lucida Grande"/>
                <w:color w:val="000000"/>
              </w:rPr>
            </w:pPr>
            <w:r>
              <w:rPr>
                <w:rFonts w:ascii="Arial Narrow" w:hAnsi="Arial Narrow" w:cs="Lucida Grande"/>
                <w:color w:val="000000"/>
              </w:rPr>
              <w:t>83 649,00</w:t>
            </w:r>
          </w:p>
        </w:tc>
        <w:tc>
          <w:tcPr>
            <w:tcW w:w="2236" w:type="dxa"/>
            <w:tcBorders>
              <w:top w:val="nil"/>
              <w:left w:val="single" w:sz="8" w:space="0" w:color="auto"/>
              <w:bottom w:val="single" w:sz="4" w:space="0" w:color="auto"/>
              <w:right w:val="nil"/>
            </w:tcBorders>
            <w:shd w:val="clear" w:color="auto" w:fill="auto"/>
            <w:noWrap/>
          </w:tcPr>
          <w:p w14:paraId="10C0B971" w14:textId="0F0A7F5D" w:rsidR="00550FE3" w:rsidRPr="009D2158" w:rsidRDefault="004677B4" w:rsidP="00F43C6E">
            <w:pPr>
              <w:jc w:val="center"/>
              <w:rPr>
                <w:rFonts w:ascii="Arial Narrow" w:hAnsi="Arial Narrow" w:cs="Lucida Grande"/>
                <w:color w:val="000000"/>
              </w:rPr>
            </w:pPr>
            <w:r>
              <w:rPr>
                <w:rFonts w:ascii="Arial Narrow" w:hAnsi="Arial Narrow" w:cs="Arial"/>
                <w:bCs/>
              </w:rPr>
              <w:t>49 026 260</w:t>
            </w:r>
          </w:p>
        </w:tc>
        <w:tc>
          <w:tcPr>
            <w:tcW w:w="2260" w:type="dxa"/>
            <w:tcBorders>
              <w:top w:val="nil"/>
              <w:left w:val="single" w:sz="8" w:space="0" w:color="auto"/>
              <w:bottom w:val="single" w:sz="4" w:space="0" w:color="auto"/>
              <w:right w:val="single" w:sz="8" w:space="0" w:color="auto"/>
            </w:tcBorders>
            <w:shd w:val="clear" w:color="auto" w:fill="auto"/>
            <w:noWrap/>
          </w:tcPr>
          <w:p w14:paraId="0EAFAB22" w14:textId="7A5DA83B" w:rsidR="00E677FF" w:rsidRDefault="00041F0E" w:rsidP="00E30B04">
            <w:pPr>
              <w:jc w:val="center"/>
              <w:rPr>
                <w:rFonts w:ascii="Arial Narrow" w:hAnsi="Arial Narrow" w:cs="Lucida Grande"/>
                <w:color w:val="000000"/>
              </w:rPr>
            </w:pPr>
            <w:r>
              <w:rPr>
                <w:rFonts w:ascii="Arial Narrow" w:hAnsi="Arial Narrow" w:cs="Lucida Grande"/>
                <w:color w:val="000000"/>
              </w:rPr>
              <w:t>35,13</w:t>
            </w:r>
          </w:p>
          <w:p w14:paraId="51C3089F" w14:textId="3500D6A5" w:rsidR="00E30B04" w:rsidRPr="002A674A" w:rsidRDefault="00E30B04" w:rsidP="00E30B04">
            <w:pPr>
              <w:jc w:val="center"/>
              <w:rPr>
                <w:rFonts w:ascii="Arial Narrow" w:hAnsi="Arial Narrow" w:cs="Lucida Grande"/>
                <w:color w:val="000000"/>
              </w:rPr>
            </w:pPr>
          </w:p>
        </w:tc>
      </w:tr>
      <w:tr w:rsidR="00550FE3" w:rsidRPr="002A674A" w14:paraId="7B26EFBD" w14:textId="77777777" w:rsidTr="00E30B04">
        <w:trPr>
          <w:trHeight w:val="315"/>
          <w:jc w:val="center"/>
        </w:trPr>
        <w:tc>
          <w:tcPr>
            <w:tcW w:w="2204" w:type="dxa"/>
            <w:tcBorders>
              <w:top w:val="single" w:sz="4" w:space="0" w:color="auto"/>
              <w:left w:val="single" w:sz="8" w:space="0" w:color="auto"/>
              <w:bottom w:val="single" w:sz="8" w:space="0" w:color="auto"/>
              <w:right w:val="single" w:sz="8" w:space="0" w:color="000000"/>
            </w:tcBorders>
            <w:shd w:val="clear" w:color="auto" w:fill="BFBFBF"/>
            <w:noWrap/>
          </w:tcPr>
          <w:p w14:paraId="0EAFB7D2" w14:textId="77777777" w:rsidR="00550FE3" w:rsidRPr="002A674A" w:rsidRDefault="00550FE3" w:rsidP="00892D51">
            <w:pPr>
              <w:rPr>
                <w:rFonts w:ascii="Arial Narrow" w:hAnsi="Arial Narrow" w:cs="Lucida Grande"/>
                <w:b/>
                <w:color w:val="000000"/>
              </w:rPr>
            </w:pPr>
            <w:r w:rsidRPr="002A674A">
              <w:rPr>
                <w:rFonts w:ascii="Arial Narrow" w:hAnsi="Arial Narrow" w:cs="Lucida Grande"/>
                <w:b/>
                <w:color w:val="000000"/>
              </w:rPr>
              <w:t>PNUD</w:t>
            </w:r>
          </w:p>
        </w:tc>
        <w:tc>
          <w:tcPr>
            <w:tcW w:w="3440" w:type="dxa"/>
            <w:tcBorders>
              <w:top w:val="single" w:sz="4" w:space="0" w:color="auto"/>
              <w:left w:val="nil"/>
              <w:bottom w:val="single" w:sz="8" w:space="0" w:color="auto"/>
              <w:right w:val="nil"/>
            </w:tcBorders>
            <w:shd w:val="clear" w:color="auto" w:fill="auto"/>
            <w:noWrap/>
          </w:tcPr>
          <w:p w14:paraId="553ECCA4" w14:textId="530AACF8" w:rsidR="00550FE3" w:rsidRPr="002A674A" w:rsidRDefault="00E30B04" w:rsidP="00E30B04">
            <w:pPr>
              <w:jc w:val="center"/>
              <w:rPr>
                <w:rFonts w:ascii="Arial Narrow" w:hAnsi="Arial Narrow" w:cs="Lucida Grande"/>
                <w:color w:val="000000"/>
              </w:rPr>
            </w:pPr>
            <w:r>
              <w:rPr>
                <w:rFonts w:ascii="Arial Narrow" w:hAnsi="Arial Narrow" w:cs="Lucida Grande"/>
                <w:color w:val="000000"/>
              </w:rPr>
              <w:t>00</w:t>
            </w:r>
          </w:p>
        </w:tc>
        <w:tc>
          <w:tcPr>
            <w:tcW w:w="2236" w:type="dxa"/>
            <w:tcBorders>
              <w:top w:val="single" w:sz="4" w:space="0" w:color="auto"/>
              <w:left w:val="single" w:sz="8" w:space="0" w:color="auto"/>
              <w:bottom w:val="single" w:sz="8" w:space="0" w:color="auto"/>
              <w:right w:val="nil"/>
            </w:tcBorders>
            <w:shd w:val="clear" w:color="auto" w:fill="auto"/>
            <w:noWrap/>
          </w:tcPr>
          <w:p w14:paraId="69ABC3D3" w14:textId="5B9A75BE" w:rsidR="009D2158" w:rsidRPr="009D2158" w:rsidRDefault="00E30B04" w:rsidP="00E30B04">
            <w:pPr>
              <w:jc w:val="center"/>
              <w:rPr>
                <w:rFonts w:ascii="Arial Narrow" w:hAnsi="Arial Narrow" w:cs="Arial"/>
                <w:bCs/>
              </w:rPr>
            </w:pPr>
            <w:r>
              <w:rPr>
                <w:rFonts w:ascii="Arial Narrow" w:hAnsi="Arial Narrow" w:cs="Arial"/>
                <w:bCs/>
              </w:rPr>
              <w:t>00</w:t>
            </w:r>
          </w:p>
          <w:p w14:paraId="653D8359" w14:textId="5C143539" w:rsidR="00550FE3" w:rsidRPr="009D2158" w:rsidRDefault="00550FE3" w:rsidP="00E30B04">
            <w:pPr>
              <w:jc w:val="center"/>
              <w:rPr>
                <w:rFonts w:ascii="Arial Narrow" w:hAnsi="Arial Narrow" w:cs="Lucida Grande"/>
                <w:color w:val="000000"/>
              </w:rPr>
            </w:pPr>
          </w:p>
        </w:tc>
        <w:tc>
          <w:tcPr>
            <w:tcW w:w="2260" w:type="dxa"/>
            <w:tcBorders>
              <w:top w:val="single" w:sz="4" w:space="0" w:color="auto"/>
              <w:left w:val="single" w:sz="8" w:space="0" w:color="auto"/>
              <w:bottom w:val="single" w:sz="8" w:space="0" w:color="auto"/>
              <w:right w:val="single" w:sz="8" w:space="0" w:color="auto"/>
            </w:tcBorders>
            <w:shd w:val="clear" w:color="auto" w:fill="auto"/>
            <w:noWrap/>
          </w:tcPr>
          <w:p w14:paraId="0444F2A0" w14:textId="42C32261" w:rsidR="00550FE3" w:rsidRDefault="00E30B04" w:rsidP="00E30B04">
            <w:pPr>
              <w:jc w:val="center"/>
              <w:rPr>
                <w:rFonts w:ascii="Arial Narrow" w:hAnsi="Arial Narrow" w:cs="Lucida Grande"/>
                <w:color w:val="000000"/>
              </w:rPr>
            </w:pPr>
            <w:r>
              <w:rPr>
                <w:rFonts w:ascii="Arial Narrow" w:hAnsi="Arial Narrow" w:cs="Lucida Grande"/>
                <w:color w:val="000000"/>
              </w:rPr>
              <w:t>00</w:t>
            </w:r>
          </w:p>
          <w:p w14:paraId="03E4CA06" w14:textId="7C3745A4" w:rsidR="00E30B04" w:rsidRPr="002A674A" w:rsidRDefault="00E30B04" w:rsidP="00E30B04">
            <w:pPr>
              <w:jc w:val="center"/>
              <w:rPr>
                <w:rFonts w:ascii="Arial Narrow" w:hAnsi="Arial Narrow" w:cs="Lucida Grande"/>
                <w:color w:val="000000"/>
              </w:rPr>
            </w:pPr>
          </w:p>
        </w:tc>
      </w:tr>
      <w:tr w:rsidR="002A674A" w:rsidRPr="002A674A" w14:paraId="12227A56" w14:textId="77777777" w:rsidTr="00E30B04">
        <w:trPr>
          <w:trHeight w:val="315"/>
          <w:jc w:val="center"/>
        </w:trPr>
        <w:tc>
          <w:tcPr>
            <w:tcW w:w="2204" w:type="dxa"/>
            <w:tcBorders>
              <w:top w:val="single" w:sz="4" w:space="0" w:color="auto"/>
              <w:left w:val="single" w:sz="8" w:space="0" w:color="auto"/>
              <w:bottom w:val="single" w:sz="8" w:space="0" w:color="auto"/>
              <w:right w:val="single" w:sz="8" w:space="0" w:color="000000"/>
            </w:tcBorders>
            <w:shd w:val="clear" w:color="auto" w:fill="BFBFBF"/>
            <w:noWrap/>
          </w:tcPr>
          <w:p w14:paraId="1FC82245" w14:textId="77777777" w:rsidR="00EB00A0" w:rsidRDefault="00EB00A0" w:rsidP="00892D51">
            <w:pPr>
              <w:rPr>
                <w:rFonts w:ascii="Arial Narrow" w:hAnsi="Arial Narrow" w:cs="Lucida Grande"/>
                <w:b/>
              </w:rPr>
            </w:pPr>
            <w:r w:rsidRPr="002A674A">
              <w:rPr>
                <w:rFonts w:ascii="Arial Narrow" w:hAnsi="Arial Narrow" w:cs="Lucida Grande"/>
                <w:b/>
              </w:rPr>
              <w:t>ETAT</w:t>
            </w:r>
          </w:p>
          <w:p w14:paraId="5BD7673D" w14:textId="77777777" w:rsidR="00892D51" w:rsidRPr="002A674A" w:rsidRDefault="00892D51" w:rsidP="00892D51">
            <w:pPr>
              <w:rPr>
                <w:rFonts w:ascii="Arial Narrow" w:hAnsi="Arial Narrow" w:cs="Lucida Grande"/>
                <w:b/>
              </w:rPr>
            </w:pPr>
          </w:p>
        </w:tc>
        <w:tc>
          <w:tcPr>
            <w:tcW w:w="3440" w:type="dxa"/>
            <w:tcBorders>
              <w:top w:val="single" w:sz="4" w:space="0" w:color="auto"/>
              <w:left w:val="nil"/>
              <w:bottom w:val="single" w:sz="8" w:space="0" w:color="auto"/>
              <w:right w:val="nil"/>
            </w:tcBorders>
            <w:shd w:val="clear" w:color="auto" w:fill="auto"/>
            <w:noWrap/>
          </w:tcPr>
          <w:p w14:paraId="71A07582" w14:textId="28BFB39F" w:rsidR="00EB00A0" w:rsidRPr="002A674A" w:rsidRDefault="004677B4" w:rsidP="004677B4">
            <w:pPr>
              <w:jc w:val="center"/>
              <w:rPr>
                <w:rFonts w:ascii="Arial Narrow" w:hAnsi="Arial Narrow" w:cs="Lucida Grande"/>
              </w:rPr>
            </w:pPr>
            <w:r>
              <w:rPr>
                <w:rFonts w:ascii="Arial Narrow" w:hAnsi="Arial Narrow" w:cs="Lucida Grande"/>
              </w:rPr>
              <w:t>170 770,83</w:t>
            </w:r>
          </w:p>
        </w:tc>
        <w:tc>
          <w:tcPr>
            <w:tcW w:w="2236" w:type="dxa"/>
            <w:tcBorders>
              <w:top w:val="single" w:sz="4" w:space="0" w:color="auto"/>
              <w:left w:val="single" w:sz="8" w:space="0" w:color="auto"/>
              <w:bottom w:val="single" w:sz="8" w:space="0" w:color="auto"/>
              <w:right w:val="nil"/>
            </w:tcBorders>
            <w:shd w:val="clear" w:color="auto" w:fill="auto"/>
            <w:noWrap/>
          </w:tcPr>
          <w:p w14:paraId="33C90113" w14:textId="4D333157" w:rsidR="00EB00A0" w:rsidRPr="009D2158" w:rsidRDefault="004677B4" w:rsidP="00E30B04">
            <w:pPr>
              <w:jc w:val="center"/>
              <w:rPr>
                <w:rFonts w:ascii="Arial Narrow" w:hAnsi="Arial Narrow" w:cs="Lucida Grande"/>
              </w:rPr>
            </w:pPr>
            <w:r>
              <w:rPr>
                <w:rFonts w:ascii="Arial Narrow" w:hAnsi="Arial Narrow" w:cs="Arial"/>
                <w:bCs/>
              </w:rPr>
              <w:t>100 087 933</w:t>
            </w:r>
          </w:p>
        </w:tc>
        <w:tc>
          <w:tcPr>
            <w:tcW w:w="2260" w:type="dxa"/>
            <w:tcBorders>
              <w:top w:val="single" w:sz="4" w:space="0" w:color="auto"/>
              <w:left w:val="single" w:sz="8" w:space="0" w:color="auto"/>
              <w:bottom w:val="single" w:sz="8" w:space="0" w:color="auto"/>
              <w:right w:val="single" w:sz="8" w:space="0" w:color="auto"/>
            </w:tcBorders>
            <w:shd w:val="clear" w:color="auto" w:fill="auto"/>
            <w:noWrap/>
          </w:tcPr>
          <w:p w14:paraId="413B11B1" w14:textId="416C97EE" w:rsidR="00EB00A0" w:rsidRPr="002A674A" w:rsidRDefault="00041F0E" w:rsidP="00E30B04">
            <w:pPr>
              <w:jc w:val="center"/>
              <w:rPr>
                <w:rFonts w:ascii="Arial Narrow" w:hAnsi="Arial Narrow" w:cs="Lucida Grande"/>
              </w:rPr>
            </w:pPr>
            <w:r>
              <w:rPr>
                <w:rFonts w:ascii="Arial Narrow" w:hAnsi="Arial Narrow" w:cs="Lucida Grande"/>
              </w:rPr>
              <w:t>64,87</w:t>
            </w:r>
          </w:p>
        </w:tc>
      </w:tr>
      <w:tr w:rsidR="00550FE3" w:rsidRPr="002A674A" w14:paraId="4884F3D4" w14:textId="77777777" w:rsidTr="00E30B04">
        <w:trPr>
          <w:trHeight w:val="360"/>
          <w:jc w:val="center"/>
        </w:trPr>
        <w:tc>
          <w:tcPr>
            <w:tcW w:w="2204" w:type="dxa"/>
            <w:tcBorders>
              <w:top w:val="single" w:sz="8" w:space="0" w:color="auto"/>
              <w:left w:val="single" w:sz="8" w:space="0" w:color="auto"/>
              <w:bottom w:val="single" w:sz="4" w:space="0" w:color="auto"/>
              <w:right w:val="single" w:sz="8" w:space="0" w:color="000000"/>
            </w:tcBorders>
            <w:shd w:val="clear" w:color="auto" w:fill="BFBFBF"/>
            <w:noWrap/>
          </w:tcPr>
          <w:p w14:paraId="4FBBF036" w14:textId="1EBDDE3E" w:rsidR="00550FE3" w:rsidRPr="002A674A" w:rsidRDefault="00550FE3" w:rsidP="00E30B04">
            <w:pPr>
              <w:rPr>
                <w:rFonts w:ascii="Arial Narrow" w:hAnsi="Arial Narrow" w:cs="Lucida Grande"/>
                <w:b/>
                <w:color w:val="000000"/>
              </w:rPr>
            </w:pPr>
            <w:r w:rsidRPr="002A674A">
              <w:rPr>
                <w:rFonts w:ascii="Arial Narrow" w:hAnsi="Arial Narrow" w:cs="Lucida Grande"/>
                <w:b/>
                <w:color w:val="000000"/>
              </w:rPr>
              <w:t>Total budget  d</w:t>
            </w:r>
            <w:r w:rsidR="003D4D4F" w:rsidRPr="002A674A">
              <w:rPr>
                <w:rFonts w:ascii="Arial Narrow" w:hAnsi="Arial Narrow" w:cs="Lucida Grande"/>
                <w:b/>
                <w:color w:val="000000"/>
              </w:rPr>
              <w:t>e l’année 201</w:t>
            </w:r>
            <w:r w:rsidR="00E30B04">
              <w:rPr>
                <w:rFonts w:ascii="Arial Narrow" w:hAnsi="Arial Narrow" w:cs="Lucida Grande"/>
                <w:b/>
                <w:color w:val="000000"/>
              </w:rPr>
              <w:t>7</w:t>
            </w:r>
          </w:p>
        </w:tc>
        <w:tc>
          <w:tcPr>
            <w:tcW w:w="3440" w:type="dxa"/>
            <w:tcBorders>
              <w:top w:val="single" w:sz="8" w:space="0" w:color="auto"/>
              <w:left w:val="nil"/>
              <w:bottom w:val="single" w:sz="4" w:space="0" w:color="auto"/>
              <w:right w:val="nil"/>
            </w:tcBorders>
            <w:shd w:val="clear" w:color="auto" w:fill="auto"/>
            <w:noWrap/>
            <w:vAlign w:val="center"/>
          </w:tcPr>
          <w:p w14:paraId="77FB1F94" w14:textId="13F1FA70" w:rsidR="00550FE3" w:rsidRPr="002A674A" w:rsidRDefault="004677B4" w:rsidP="00F43C6E">
            <w:pPr>
              <w:jc w:val="center"/>
              <w:rPr>
                <w:rFonts w:ascii="Arial Narrow" w:hAnsi="Arial Narrow" w:cs="Lucida Grande"/>
                <w:b/>
                <w:color w:val="000000"/>
              </w:rPr>
            </w:pPr>
            <w:r>
              <w:rPr>
                <w:rFonts w:ascii="Arial Narrow" w:hAnsi="Arial Narrow" w:cs="Lucida Grande"/>
                <w:b/>
                <w:color w:val="000000"/>
              </w:rPr>
              <w:t>254 419,83</w:t>
            </w:r>
          </w:p>
        </w:tc>
        <w:tc>
          <w:tcPr>
            <w:tcW w:w="2236" w:type="dxa"/>
            <w:tcBorders>
              <w:top w:val="single" w:sz="8" w:space="0" w:color="auto"/>
              <w:left w:val="single" w:sz="8" w:space="0" w:color="auto"/>
              <w:bottom w:val="single" w:sz="4" w:space="0" w:color="auto"/>
              <w:right w:val="nil"/>
            </w:tcBorders>
            <w:shd w:val="clear" w:color="auto" w:fill="auto"/>
            <w:noWrap/>
            <w:vAlign w:val="center"/>
          </w:tcPr>
          <w:p w14:paraId="6C1FDB8B" w14:textId="4D287F10" w:rsidR="00550FE3" w:rsidRPr="002A674A" w:rsidRDefault="004677B4" w:rsidP="00F43C6E">
            <w:pPr>
              <w:jc w:val="center"/>
              <w:rPr>
                <w:rFonts w:ascii="Arial Narrow" w:hAnsi="Arial Narrow" w:cs="Calibri"/>
                <w:b/>
                <w:bCs/>
                <w:color w:val="000000"/>
              </w:rPr>
            </w:pPr>
            <w:r>
              <w:rPr>
                <w:rFonts w:ascii="Arial Narrow" w:hAnsi="Arial Narrow" w:cs="Calibri"/>
                <w:b/>
                <w:bCs/>
                <w:color w:val="000000"/>
              </w:rPr>
              <w:t>149 114 193</w:t>
            </w:r>
          </w:p>
        </w:tc>
        <w:tc>
          <w:tcPr>
            <w:tcW w:w="2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D3655C4" w14:textId="2E00A1BB" w:rsidR="00550FE3" w:rsidRPr="002A674A" w:rsidRDefault="00550FE3" w:rsidP="00E30B04">
            <w:pPr>
              <w:jc w:val="center"/>
              <w:rPr>
                <w:rFonts w:ascii="Arial Narrow" w:hAnsi="Arial Narrow" w:cs="Lucida Grande"/>
                <w:b/>
                <w:color w:val="000000"/>
              </w:rPr>
            </w:pPr>
            <w:r w:rsidRPr="002A674A">
              <w:rPr>
                <w:rFonts w:ascii="Arial Narrow" w:hAnsi="Arial Narrow" w:cs="Lucida Grande"/>
                <w:b/>
                <w:color w:val="000000"/>
              </w:rPr>
              <w:t>100,00</w:t>
            </w:r>
          </w:p>
        </w:tc>
      </w:tr>
    </w:tbl>
    <w:p w14:paraId="2F8AEBA0" w14:textId="77777777" w:rsidR="00550FE3" w:rsidRDefault="00550FE3" w:rsidP="00550FE3">
      <w:pPr>
        <w:rPr>
          <w:rFonts w:ascii="Arial Narrow" w:hAnsi="Arial Narrow"/>
        </w:rPr>
      </w:pPr>
    </w:p>
    <w:p w14:paraId="5D254C31" w14:textId="76816E6F" w:rsidR="004F2D47" w:rsidRPr="00550FE3" w:rsidRDefault="00550FE3">
      <w:pPr>
        <w:rPr>
          <w:rFonts w:ascii="Arial Narrow" w:hAnsi="Arial Narrow" w:cs="Lucida Grande"/>
        </w:rPr>
      </w:pPr>
      <w:r>
        <w:rPr>
          <w:rFonts w:ascii="Arial Narrow" w:hAnsi="Arial Narrow"/>
          <w:b/>
          <w:i/>
        </w:rPr>
        <w:t xml:space="preserve">       </w:t>
      </w:r>
      <w:r w:rsidRPr="00E41AE5">
        <w:rPr>
          <w:rFonts w:ascii="Arial Narrow" w:hAnsi="Arial Narrow" w:cs="Lucida Grande"/>
        </w:rPr>
        <w:tab/>
      </w:r>
      <w:r w:rsidRPr="00E41AE5">
        <w:rPr>
          <w:rFonts w:ascii="Arial Narrow" w:hAnsi="Arial Narrow" w:cs="Lucida Grande"/>
        </w:rPr>
        <w:tab/>
      </w:r>
      <w:r w:rsidRPr="00E41AE5">
        <w:rPr>
          <w:rFonts w:ascii="Arial Narrow" w:hAnsi="Arial Narrow" w:cs="Lucida Grande"/>
        </w:rPr>
        <w:tab/>
      </w:r>
      <w:r w:rsidRPr="00E41AE5">
        <w:rPr>
          <w:rFonts w:ascii="Arial Narrow" w:hAnsi="Arial Narrow" w:cs="Lucida Grande"/>
        </w:rPr>
        <w:tab/>
      </w:r>
      <w:r w:rsidRPr="00E41AE5">
        <w:rPr>
          <w:rFonts w:ascii="Arial Narrow" w:hAnsi="Arial Narrow" w:cs="Lucida Grande"/>
        </w:rPr>
        <w:tab/>
        <w:t xml:space="preserve">           </w:t>
      </w:r>
      <w:r>
        <w:rPr>
          <w:rFonts w:ascii="Arial Narrow" w:hAnsi="Arial Narrow" w:cs="Lucida Grande"/>
        </w:rPr>
        <w:t xml:space="preserve">                                                                  </w:t>
      </w:r>
    </w:p>
    <w:sectPr w:rsidR="004F2D47" w:rsidRPr="00550FE3" w:rsidSect="00EB262F">
      <w:pgSz w:w="16838" w:h="11906" w:orient="landscape"/>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534C0" w14:textId="77777777" w:rsidR="000D29E6" w:rsidRDefault="000D29E6" w:rsidP="00CE36E5">
      <w:r>
        <w:separator/>
      </w:r>
    </w:p>
  </w:endnote>
  <w:endnote w:type="continuationSeparator" w:id="0">
    <w:p w14:paraId="79F0FC13" w14:textId="77777777" w:rsidR="000D29E6" w:rsidRDefault="000D29E6" w:rsidP="00CE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2293" w14:textId="19D87705" w:rsidR="00317D13" w:rsidRDefault="00317D13" w:rsidP="0060034D">
    <w:pPr>
      <w:pStyle w:val="Pieddepage"/>
      <w:pBdr>
        <w:top w:val="thinThickSmallGap" w:sz="24" w:space="1" w:color="622423"/>
      </w:pBdr>
      <w:tabs>
        <w:tab w:val="clear" w:pos="4536"/>
        <w:tab w:val="clear" w:pos="9072"/>
        <w:tab w:val="right" w:pos="14004"/>
      </w:tabs>
      <w:rPr>
        <w:rFonts w:ascii="Cambria" w:hAnsi="Cambria"/>
      </w:rPr>
    </w:pPr>
    <w:r>
      <w:rPr>
        <w:rFonts w:ascii="Arial Narrow" w:hAnsi="Arial Narrow"/>
        <w:sz w:val="22"/>
        <w:szCs w:val="22"/>
      </w:rPr>
      <w:t>Plan de Travail Annuel  2017</w:t>
    </w:r>
    <w:r w:rsidRPr="00CE36E5">
      <w:rPr>
        <w:rFonts w:ascii="Arial Narrow" w:hAnsi="Arial Narrow"/>
        <w:sz w:val="22"/>
        <w:szCs w:val="22"/>
      </w:rPr>
      <w:t xml:space="preserve"> du Projet « Extension et renforcement du système des aires protégées au Mali »</w:t>
    </w:r>
    <w:r w:rsidRPr="00CE36E5">
      <w:rPr>
        <w:rFonts w:ascii="Arial Narrow" w:hAnsi="Arial Narrow"/>
        <w:sz w:val="22"/>
        <w:szCs w:val="22"/>
      </w:rPr>
      <w:tab/>
      <w:t xml:space="preserve">Page </w:t>
    </w:r>
    <w:r w:rsidRPr="00CE36E5">
      <w:rPr>
        <w:rFonts w:ascii="Arial Narrow" w:hAnsi="Arial Narrow"/>
        <w:sz w:val="22"/>
        <w:szCs w:val="22"/>
      </w:rPr>
      <w:fldChar w:fldCharType="begin"/>
    </w:r>
    <w:r w:rsidRPr="00CE36E5">
      <w:rPr>
        <w:rFonts w:ascii="Arial Narrow" w:hAnsi="Arial Narrow"/>
        <w:sz w:val="22"/>
        <w:szCs w:val="22"/>
      </w:rPr>
      <w:instrText xml:space="preserve"> PAGE   \* MERGEFORMAT </w:instrText>
    </w:r>
    <w:r w:rsidRPr="00CE36E5">
      <w:rPr>
        <w:rFonts w:ascii="Arial Narrow" w:hAnsi="Arial Narrow"/>
        <w:sz w:val="22"/>
        <w:szCs w:val="22"/>
      </w:rPr>
      <w:fldChar w:fldCharType="separate"/>
    </w:r>
    <w:r w:rsidR="00BD6BA1">
      <w:rPr>
        <w:rFonts w:ascii="Arial Narrow" w:hAnsi="Arial Narrow"/>
        <w:noProof/>
        <w:sz w:val="22"/>
        <w:szCs w:val="22"/>
      </w:rPr>
      <w:t>1</w:t>
    </w:r>
    <w:r w:rsidRPr="00CE36E5">
      <w:rPr>
        <w:rFonts w:ascii="Arial Narrow" w:hAnsi="Arial Narrow"/>
        <w:sz w:val="22"/>
        <w:szCs w:val="22"/>
      </w:rPr>
      <w:fldChar w:fldCharType="end"/>
    </w:r>
  </w:p>
  <w:p w14:paraId="5D7A15A0" w14:textId="77777777" w:rsidR="00317D13" w:rsidRDefault="00317D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84D2" w14:textId="77777777" w:rsidR="000D29E6" w:rsidRDefault="000D29E6" w:rsidP="00CE36E5">
      <w:r>
        <w:separator/>
      </w:r>
    </w:p>
  </w:footnote>
  <w:footnote w:type="continuationSeparator" w:id="0">
    <w:p w14:paraId="34A9F77F" w14:textId="77777777" w:rsidR="000D29E6" w:rsidRDefault="000D29E6" w:rsidP="00CE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F7C272BE"/>
    <w:name w:val="WW8Num24"/>
    <w:lvl w:ilvl="0">
      <w:start w:val="1"/>
      <w:numFmt w:val="decimal"/>
      <w:pStyle w:val="NumberedParas"/>
      <w:lvlText w:val="%1."/>
      <w:lvlJc w:val="left"/>
      <w:pPr>
        <w:tabs>
          <w:tab w:val="num" w:pos="-4886"/>
        </w:tabs>
      </w:pPr>
      <w:rPr>
        <w:rFonts w:ascii="Times New Roman" w:hAnsi="Times New Roman" w:cs="Times New Roman"/>
        <w:b w:val="0"/>
        <w:bCs w:val="0"/>
        <w:i w:val="0"/>
        <w:iCs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C0059C"/>
    <w:multiLevelType w:val="hybridMultilevel"/>
    <w:tmpl w:val="1562CCFC"/>
    <w:lvl w:ilvl="0" w:tplc="7D20B3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B4132F"/>
    <w:multiLevelType w:val="multilevel"/>
    <w:tmpl w:val="522E2E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2C5570"/>
    <w:multiLevelType w:val="multilevel"/>
    <w:tmpl w:val="FF9EF1E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4631E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D01648"/>
    <w:multiLevelType w:val="multilevel"/>
    <w:tmpl w:val="AF0AA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7C7832"/>
    <w:multiLevelType w:val="multilevel"/>
    <w:tmpl w:val="D96452FE"/>
    <w:lvl w:ilvl="0">
      <w:start w:val="1"/>
      <w:numFmt w:val="decimal"/>
      <w:lvlText w:val="%1."/>
      <w:lvlJc w:val="left"/>
      <w:pPr>
        <w:ind w:left="405" w:hanging="405"/>
      </w:pPr>
      <w:rPr>
        <w:rFonts w:hint="default"/>
      </w:rPr>
    </w:lvl>
    <w:lvl w:ilvl="1">
      <w:start w:val="1"/>
      <w:numFmt w:val="decimal"/>
      <w:lvlText w:val="%1.%2."/>
      <w:lvlJc w:val="left"/>
      <w:pPr>
        <w:ind w:left="410" w:hanging="40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7" w15:restartNumberingAfterBreak="0">
    <w:nsid w:val="1CE24E3E"/>
    <w:multiLevelType w:val="multilevel"/>
    <w:tmpl w:val="EB92C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ED66C7"/>
    <w:multiLevelType w:val="hybridMultilevel"/>
    <w:tmpl w:val="47EA4C68"/>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806A9E"/>
    <w:multiLevelType w:val="multilevel"/>
    <w:tmpl w:val="5144193E"/>
    <w:lvl w:ilvl="0">
      <w:start w:val="1"/>
      <w:numFmt w:val="decimal"/>
      <w:lvlText w:val="%1."/>
      <w:lvlJc w:val="left"/>
      <w:pPr>
        <w:ind w:left="720" w:hanging="360"/>
      </w:pPr>
      <w:rPr>
        <w:rFonts w:ascii="Arial Narrow" w:eastAsia="Times New Roman" w:hAnsi="Arial Narrow" w:cs="Times New Roman"/>
        <w:color w:val="000000"/>
      </w:rPr>
    </w:lvl>
    <w:lvl w:ilvl="1">
      <w:start w:val="3"/>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F4616B"/>
    <w:multiLevelType w:val="hybridMultilevel"/>
    <w:tmpl w:val="F162E9B2"/>
    <w:lvl w:ilvl="0" w:tplc="8AF0859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7D48B3"/>
    <w:multiLevelType w:val="multilevel"/>
    <w:tmpl w:val="7F1AA2B6"/>
    <w:lvl w:ilvl="0">
      <w:start w:val="1"/>
      <w:numFmt w:val="decimal"/>
      <w:lvlText w:val="%1."/>
      <w:lvlJc w:val="left"/>
      <w:pPr>
        <w:ind w:left="405" w:hanging="405"/>
      </w:pPr>
      <w:rPr>
        <w:rFonts w:hint="default"/>
      </w:rPr>
    </w:lvl>
    <w:lvl w:ilvl="1">
      <w:start w:val="2"/>
      <w:numFmt w:val="decimal"/>
      <w:lvlText w:val="%1.%2."/>
      <w:lvlJc w:val="left"/>
      <w:pPr>
        <w:ind w:left="410" w:hanging="40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2" w15:restartNumberingAfterBreak="0">
    <w:nsid w:val="32151698"/>
    <w:multiLevelType w:val="hybridMultilevel"/>
    <w:tmpl w:val="B284EAEA"/>
    <w:lvl w:ilvl="0" w:tplc="71D809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697DD4"/>
    <w:multiLevelType w:val="multilevel"/>
    <w:tmpl w:val="5F90A0FA"/>
    <w:lvl w:ilvl="0">
      <w:start w:val="1"/>
      <w:numFmt w:val="decimal"/>
      <w:lvlText w:val="%1."/>
      <w:lvlJc w:val="left"/>
      <w:pPr>
        <w:ind w:left="495" w:hanging="495"/>
      </w:pPr>
      <w:rPr>
        <w:rFonts w:ascii="Arial Narrow" w:hAnsi="Arial Narrow" w:hint="default"/>
      </w:rPr>
    </w:lvl>
    <w:lvl w:ilvl="1">
      <w:start w:val="1"/>
      <w:numFmt w:val="decimal"/>
      <w:lvlText w:val="%1.%2."/>
      <w:lvlJc w:val="left"/>
      <w:pPr>
        <w:ind w:left="495" w:hanging="495"/>
      </w:pPr>
      <w:rPr>
        <w:rFonts w:ascii="Arial Narrow" w:hAnsi="Arial Narrow" w:hint="default"/>
        <w:color w:val="000000"/>
      </w:rPr>
    </w:lvl>
    <w:lvl w:ilvl="2">
      <w:start w:val="1"/>
      <w:numFmt w:val="decimal"/>
      <w:lvlText w:val="%1.%2.%3."/>
      <w:lvlJc w:val="left"/>
      <w:pPr>
        <w:ind w:left="720" w:hanging="720"/>
      </w:pPr>
      <w:rPr>
        <w:rFonts w:ascii="Arial Narrow" w:hAnsi="Arial Narrow" w:hint="default"/>
        <w:color w:val="000000"/>
      </w:rPr>
    </w:lvl>
    <w:lvl w:ilvl="3">
      <w:start w:val="1"/>
      <w:numFmt w:val="decimal"/>
      <w:lvlText w:val="%1.%2.%3.%4."/>
      <w:lvlJc w:val="left"/>
      <w:pPr>
        <w:ind w:left="720" w:hanging="720"/>
      </w:pPr>
      <w:rPr>
        <w:rFonts w:ascii="Arial Narrow" w:hAnsi="Arial Narrow" w:hint="default"/>
        <w:color w:val="000000"/>
      </w:rPr>
    </w:lvl>
    <w:lvl w:ilvl="4">
      <w:start w:val="1"/>
      <w:numFmt w:val="decimal"/>
      <w:lvlText w:val="%1.%2.%3.%4.%5."/>
      <w:lvlJc w:val="left"/>
      <w:pPr>
        <w:ind w:left="1080" w:hanging="1080"/>
      </w:pPr>
      <w:rPr>
        <w:rFonts w:ascii="Arial Narrow" w:hAnsi="Arial Narrow" w:hint="default"/>
        <w:color w:val="000000"/>
      </w:rPr>
    </w:lvl>
    <w:lvl w:ilvl="5">
      <w:start w:val="1"/>
      <w:numFmt w:val="decimal"/>
      <w:lvlText w:val="%1.%2.%3.%4.%5.%6."/>
      <w:lvlJc w:val="left"/>
      <w:pPr>
        <w:ind w:left="1080" w:hanging="1080"/>
      </w:pPr>
      <w:rPr>
        <w:rFonts w:ascii="Arial Narrow" w:hAnsi="Arial Narrow" w:hint="default"/>
        <w:color w:val="000000"/>
      </w:rPr>
    </w:lvl>
    <w:lvl w:ilvl="6">
      <w:start w:val="1"/>
      <w:numFmt w:val="decimal"/>
      <w:lvlText w:val="%1.%2.%3.%4.%5.%6.%7."/>
      <w:lvlJc w:val="left"/>
      <w:pPr>
        <w:ind w:left="1440" w:hanging="1440"/>
      </w:pPr>
      <w:rPr>
        <w:rFonts w:ascii="Arial Narrow" w:hAnsi="Arial Narrow" w:hint="default"/>
        <w:color w:val="000000"/>
      </w:rPr>
    </w:lvl>
    <w:lvl w:ilvl="7">
      <w:start w:val="1"/>
      <w:numFmt w:val="decimal"/>
      <w:lvlText w:val="%1.%2.%3.%4.%5.%6.%7.%8."/>
      <w:lvlJc w:val="left"/>
      <w:pPr>
        <w:ind w:left="1440" w:hanging="1440"/>
      </w:pPr>
      <w:rPr>
        <w:rFonts w:ascii="Arial Narrow" w:hAnsi="Arial Narrow" w:hint="default"/>
        <w:color w:val="000000"/>
      </w:rPr>
    </w:lvl>
    <w:lvl w:ilvl="8">
      <w:start w:val="1"/>
      <w:numFmt w:val="decimal"/>
      <w:lvlText w:val="%1.%2.%3.%4.%5.%6.%7.%8.%9."/>
      <w:lvlJc w:val="left"/>
      <w:pPr>
        <w:ind w:left="1800" w:hanging="1800"/>
      </w:pPr>
      <w:rPr>
        <w:rFonts w:ascii="Arial Narrow" w:hAnsi="Arial Narrow" w:hint="default"/>
        <w:color w:val="000000"/>
      </w:rPr>
    </w:lvl>
  </w:abstractNum>
  <w:abstractNum w:abstractNumId="14" w15:restartNumberingAfterBreak="0">
    <w:nsid w:val="33B021B6"/>
    <w:multiLevelType w:val="multilevel"/>
    <w:tmpl w:val="1116FD98"/>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080" w:hanging="1080"/>
      </w:pPr>
      <w:rPr>
        <w:rFonts w:hint="default"/>
        <w:color w:val="FF0000"/>
      </w:rPr>
    </w:lvl>
    <w:lvl w:ilvl="8">
      <w:start w:val="1"/>
      <w:numFmt w:val="decimal"/>
      <w:lvlText w:val="%1.%2.%3.%4.%5.%6.%7.%8.%9"/>
      <w:lvlJc w:val="left"/>
      <w:pPr>
        <w:ind w:left="1440" w:hanging="1440"/>
      </w:pPr>
      <w:rPr>
        <w:rFonts w:hint="default"/>
        <w:color w:val="FF0000"/>
      </w:rPr>
    </w:lvl>
  </w:abstractNum>
  <w:abstractNum w:abstractNumId="15" w15:restartNumberingAfterBreak="0">
    <w:nsid w:val="47430FBA"/>
    <w:multiLevelType w:val="multilevel"/>
    <w:tmpl w:val="30E2A11C"/>
    <w:lvl w:ilvl="0">
      <w:start w:val="1"/>
      <w:numFmt w:val="decimal"/>
      <w:lvlText w:val="%1."/>
      <w:lvlJc w:val="left"/>
      <w:pPr>
        <w:ind w:left="405" w:hanging="405"/>
      </w:pPr>
      <w:rPr>
        <w:rFonts w:hint="default"/>
      </w:rPr>
    </w:lvl>
    <w:lvl w:ilvl="1">
      <w:start w:val="1"/>
      <w:numFmt w:val="decimal"/>
      <w:lvlText w:val="%1.%2."/>
      <w:lvlJc w:val="left"/>
      <w:pPr>
        <w:ind w:left="607" w:hanging="40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16" w15:restartNumberingAfterBreak="0">
    <w:nsid w:val="48C8593F"/>
    <w:multiLevelType w:val="multilevel"/>
    <w:tmpl w:val="AF0AA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D7335B"/>
    <w:multiLevelType w:val="multilevel"/>
    <w:tmpl w:val="CE4E23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940F45"/>
    <w:multiLevelType w:val="multilevel"/>
    <w:tmpl w:val="F21CB9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0A1A76"/>
    <w:multiLevelType w:val="multilevel"/>
    <w:tmpl w:val="AF0AA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86161E"/>
    <w:multiLevelType w:val="hybridMultilevel"/>
    <w:tmpl w:val="B2D65D24"/>
    <w:lvl w:ilvl="0" w:tplc="D4A0863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DA6765"/>
    <w:multiLevelType w:val="hybridMultilevel"/>
    <w:tmpl w:val="F734079E"/>
    <w:lvl w:ilvl="0" w:tplc="99E45B2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E42B62"/>
    <w:multiLevelType w:val="hybridMultilevel"/>
    <w:tmpl w:val="2B7A31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BA342D"/>
    <w:multiLevelType w:val="multilevel"/>
    <w:tmpl w:val="AF0AA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D41E8B"/>
    <w:multiLevelType w:val="hybridMultilevel"/>
    <w:tmpl w:val="0D70EAEA"/>
    <w:lvl w:ilvl="0" w:tplc="E0D4E37E">
      <w:start w:val="103"/>
      <w:numFmt w:val="bullet"/>
      <w:lvlText w:val="-"/>
      <w:lvlJc w:val="left"/>
      <w:pPr>
        <w:ind w:left="720" w:hanging="360"/>
      </w:pPr>
      <w:rPr>
        <w:rFonts w:ascii="Arial Narrow" w:eastAsia="Times New Roman" w:hAnsi="Arial Narrow"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7A4EB3"/>
    <w:multiLevelType w:val="multilevel"/>
    <w:tmpl w:val="E44E4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031737"/>
    <w:multiLevelType w:val="multilevel"/>
    <w:tmpl w:val="B924278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F4113A"/>
    <w:multiLevelType w:val="hybridMultilevel"/>
    <w:tmpl w:val="C4B02820"/>
    <w:lvl w:ilvl="0" w:tplc="1F44B51E">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5F20DD"/>
    <w:multiLevelType w:val="multilevel"/>
    <w:tmpl w:val="F4C6066A"/>
    <w:lvl w:ilvl="0">
      <w:start w:val="1"/>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65C62223"/>
    <w:multiLevelType w:val="hybridMultilevel"/>
    <w:tmpl w:val="64A0CB04"/>
    <w:lvl w:ilvl="0" w:tplc="C01C6E1A">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C16EDB"/>
    <w:multiLevelType w:val="hybridMultilevel"/>
    <w:tmpl w:val="0A92FF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D22C30"/>
    <w:multiLevelType w:val="hybridMultilevel"/>
    <w:tmpl w:val="D1567C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F81F22"/>
    <w:multiLevelType w:val="multilevel"/>
    <w:tmpl w:val="3FFAE6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450174"/>
    <w:multiLevelType w:val="multilevel"/>
    <w:tmpl w:val="DFC0890C"/>
    <w:lvl w:ilvl="0">
      <w:start w:val="3"/>
      <w:numFmt w:val="decimal"/>
      <w:lvlText w:val="%1."/>
      <w:lvlJc w:val="left"/>
      <w:pPr>
        <w:ind w:left="405" w:hanging="405"/>
      </w:pPr>
      <w:rPr>
        <w:rFonts w:hint="default"/>
        <w:sz w:val="19"/>
      </w:rPr>
    </w:lvl>
    <w:lvl w:ilvl="1">
      <w:start w:val="3"/>
      <w:numFmt w:val="decimal"/>
      <w:lvlText w:val="%1.%2."/>
      <w:lvlJc w:val="left"/>
      <w:pPr>
        <w:ind w:left="585" w:hanging="405"/>
      </w:pPr>
      <w:rPr>
        <w:rFonts w:hint="default"/>
        <w:sz w:val="19"/>
      </w:rPr>
    </w:lvl>
    <w:lvl w:ilvl="2">
      <w:start w:val="2"/>
      <w:numFmt w:val="decimal"/>
      <w:lvlText w:val="%1.%2.%3."/>
      <w:lvlJc w:val="left"/>
      <w:pPr>
        <w:ind w:left="1080" w:hanging="720"/>
      </w:pPr>
      <w:rPr>
        <w:rFonts w:hint="default"/>
        <w:sz w:val="19"/>
      </w:rPr>
    </w:lvl>
    <w:lvl w:ilvl="3">
      <w:start w:val="1"/>
      <w:numFmt w:val="decimal"/>
      <w:lvlText w:val="%1.%2.%3.%4."/>
      <w:lvlJc w:val="left"/>
      <w:pPr>
        <w:ind w:left="1260" w:hanging="720"/>
      </w:pPr>
      <w:rPr>
        <w:rFonts w:hint="default"/>
        <w:sz w:val="19"/>
      </w:rPr>
    </w:lvl>
    <w:lvl w:ilvl="4">
      <w:start w:val="1"/>
      <w:numFmt w:val="decimal"/>
      <w:lvlText w:val="%1.%2.%3.%4.%5."/>
      <w:lvlJc w:val="left"/>
      <w:pPr>
        <w:ind w:left="1440" w:hanging="720"/>
      </w:pPr>
      <w:rPr>
        <w:rFonts w:hint="default"/>
        <w:sz w:val="19"/>
      </w:rPr>
    </w:lvl>
    <w:lvl w:ilvl="5">
      <w:start w:val="1"/>
      <w:numFmt w:val="decimal"/>
      <w:lvlText w:val="%1.%2.%3.%4.%5.%6."/>
      <w:lvlJc w:val="left"/>
      <w:pPr>
        <w:ind w:left="1980" w:hanging="1080"/>
      </w:pPr>
      <w:rPr>
        <w:rFonts w:hint="default"/>
        <w:sz w:val="19"/>
      </w:rPr>
    </w:lvl>
    <w:lvl w:ilvl="6">
      <w:start w:val="1"/>
      <w:numFmt w:val="decimal"/>
      <w:lvlText w:val="%1.%2.%3.%4.%5.%6.%7."/>
      <w:lvlJc w:val="left"/>
      <w:pPr>
        <w:ind w:left="2160" w:hanging="1080"/>
      </w:pPr>
      <w:rPr>
        <w:rFonts w:hint="default"/>
        <w:sz w:val="19"/>
      </w:rPr>
    </w:lvl>
    <w:lvl w:ilvl="7">
      <w:start w:val="1"/>
      <w:numFmt w:val="decimal"/>
      <w:lvlText w:val="%1.%2.%3.%4.%5.%6.%7.%8."/>
      <w:lvlJc w:val="left"/>
      <w:pPr>
        <w:ind w:left="2700" w:hanging="1440"/>
      </w:pPr>
      <w:rPr>
        <w:rFonts w:hint="default"/>
        <w:sz w:val="19"/>
      </w:rPr>
    </w:lvl>
    <w:lvl w:ilvl="8">
      <w:start w:val="1"/>
      <w:numFmt w:val="decimal"/>
      <w:lvlText w:val="%1.%2.%3.%4.%5.%6.%7.%8.%9."/>
      <w:lvlJc w:val="left"/>
      <w:pPr>
        <w:ind w:left="2880" w:hanging="1440"/>
      </w:pPr>
      <w:rPr>
        <w:rFonts w:hint="default"/>
        <w:sz w:val="19"/>
      </w:rPr>
    </w:lvl>
  </w:abstractNum>
  <w:num w:numId="1">
    <w:abstractNumId w:val="9"/>
  </w:num>
  <w:num w:numId="2">
    <w:abstractNumId w:val="0"/>
  </w:num>
  <w:num w:numId="3">
    <w:abstractNumId w:val="21"/>
  </w:num>
  <w:num w:numId="4">
    <w:abstractNumId w:val="28"/>
  </w:num>
  <w:num w:numId="5">
    <w:abstractNumId w:val="17"/>
  </w:num>
  <w:num w:numId="6">
    <w:abstractNumId w:val="25"/>
  </w:num>
  <w:num w:numId="7">
    <w:abstractNumId w:val="6"/>
  </w:num>
  <w:num w:numId="8">
    <w:abstractNumId w:val="18"/>
  </w:num>
  <w:num w:numId="9">
    <w:abstractNumId w:val="32"/>
  </w:num>
  <w:num w:numId="10">
    <w:abstractNumId w:val="2"/>
  </w:num>
  <w:num w:numId="11">
    <w:abstractNumId w:val="26"/>
  </w:num>
  <w:num w:numId="12">
    <w:abstractNumId w:val="7"/>
  </w:num>
  <w:num w:numId="13">
    <w:abstractNumId w:val="29"/>
  </w:num>
  <w:num w:numId="14">
    <w:abstractNumId w:val="8"/>
  </w:num>
  <w:num w:numId="15">
    <w:abstractNumId w:val="10"/>
  </w:num>
  <w:num w:numId="16">
    <w:abstractNumId w:val="12"/>
  </w:num>
  <w:num w:numId="17">
    <w:abstractNumId w:val="4"/>
  </w:num>
  <w:num w:numId="18">
    <w:abstractNumId w:val="1"/>
  </w:num>
  <w:num w:numId="19">
    <w:abstractNumId w:val="23"/>
  </w:num>
  <w:num w:numId="20">
    <w:abstractNumId w:val="0"/>
  </w:num>
  <w:num w:numId="21">
    <w:abstractNumId w:val="20"/>
  </w:num>
  <w:num w:numId="22">
    <w:abstractNumId w:val="16"/>
  </w:num>
  <w:num w:numId="23">
    <w:abstractNumId w:val="3"/>
  </w:num>
  <w:num w:numId="24">
    <w:abstractNumId w:val="13"/>
  </w:num>
  <w:num w:numId="25">
    <w:abstractNumId w:val="27"/>
  </w:num>
  <w:num w:numId="26">
    <w:abstractNumId w:val="30"/>
  </w:num>
  <w:num w:numId="27">
    <w:abstractNumId w:val="33"/>
  </w:num>
  <w:num w:numId="28">
    <w:abstractNumId w:val="5"/>
  </w:num>
  <w:num w:numId="29">
    <w:abstractNumId w:val="15"/>
  </w:num>
  <w:num w:numId="30">
    <w:abstractNumId w:val="0"/>
  </w:num>
  <w:num w:numId="31">
    <w:abstractNumId w:val="0"/>
  </w:num>
  <w:num w:numId="32">
    <w:abstractNumId w:val="0"/>
  </w:num>
  <w:num w:numId="33">
    <w:abstractNumId w:val="0"/>
  </w:num>
  <w:num w:numId="34">
    <w:abstractNumId w:val="19"/>
  </w:num>
  <w:num w:numId="35">
    <w:abstractNumId w:val="14"/>
  </w:num>
  <w:num w:numId="36">
    <w:abstractNumId w:val="11"/>
  </w:num>
  <w:num w:numId="37">
    <w:abstractNumId w:val="31"/>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9B"/>
    <w:rsid w:val="000007DE"/>
    <w:rsid w:val="00001E7A"/>
    <w:rsid w:val="000038C5"/>
    <w:rsid w:val="00004A57"/>
    <w:rsid w:val="00005960"/>
    <w:rsid w:val="00011B2E"/>
    <w:rsid w:val="00013F04"/>
    <w:rsid w:val="00014334"/>
    <w:rsid w:val="000155CB"/>
    <w:rsid w:val="00020E9D"/>
    <w:rsid w:val="000218E4"/>
    <w:rsid w:val="0002245E"/>
    <w:rsid w:val="000236AB"/>
    <w:rsid w:val="00024A5A"/>
    <w:rsid w:val="00032F84"/>
    <w:rsid w:val="00033F95"/>
    <w:rsid w:val="00034859"/>
    <w:rsid w:val="00035880"/>
    <w:rsid w:val="00036C33"/>
    <w:rsid w:val="0004131B"/>
    <w:rsid w:val="00041F0E"/>
    <w:rsid w:val="00041F4E"/>
    <w:rsid w:val="00044A21"/>
    <w:rsid w:val="00047E2A"/>
    <w:rsid w:val="00047F8C"/>
    <w:rsid w:val="000501D7"/>
    <w:rsid w:val="00050FD9"/>
    <w:rsid w:val="00061CB0"/>
    <w:rsid w:val="000639D5"/>
    <w:rsid w:val="00063B40"/>
    <w:rsid w:val="00064199"/>
    <w:rsid w:val="00064D3E"/>
    <w:rsid w:val="0007124A"/>
    <w:rsid w:val="00071BCF"/>
    <w:rsid w:val="0007271B"/>
    <w:rsid w:val="000739CC"/>
    <w:rsid w:val="00073B93"/>
    <w:rsid w:val="00074810"/>
    <w:rsid w:val="000749E9"/>
    <w:rsid w:val="000802CA"/>
    <w:rsid w:val="00080483"/>
    <w:rsid w:val="00082590"/>
    <w:rsid w:val="00093A3F"/>
    <w:rsid w:val="000960C6"/>
    <w:rsid w:val="00096F16"/>
    <w:rsid w:val="00097221"/>
    <w:rsid w:val="000A2819"/>
    <w:rsid w:val="000A3E95"/>
    <w:rsid w:val="000A4D84"/>
    <w:rsid w:val="000B07DC"/>
    <w:rsid w:val="000B1E46"/>
    <w:rsid w:val="000C02B5"/>
    <w:rsid w:val="000C1215"/>
    <w:rsid w:val="000C13E6"/>
    <w:rsid w:val="000C1D63"/>
    <w:rsid w:val="000C31DE"/>
    <w:rsid w:val="000C39BC"/>
    <w:rsid w:val="000C4341"/>
    <w:rsid w:val="000D02B6"/>
    <w:rsid w:val="000D0359"/>
    <w:rsid w:val="000D29E6"/>
    <w:rsid w:val="000D3B18"/>
    <w:rsid w:val="000D453B"/>
    <w:rsid w:val="000D7BCC"/>
    <w:rsid w:val="000E1841"/>
    <w:rsid w:val="000E3374"/>
    <w:rsid w:val="000E3F20"/>
    <w:rsid w:val="000E50B9"/>
    <w:rsid w:val="000F3E79"/>
    <w:rsid w:val="00101306"/>
    <w:rsid w:val="0010358D"/>
    <w:rsid w:val="00106BCD"/>
    <w:rsid w:val="00106DA1"/>
    <w:rsid w:val="001073E0"/>
    <w:rsid w:val="00107CEC"/>
    <w:rsid w:val="0011043C"/>
    <w:rsid w:val="00111B37"/>
    <w:rsid w:val="00113055"/>
    <w:rsid w:val="00121F19"/>
    <w:rsid w:val="00122A45"/>
    <w:rsid w:val="00124339"/>
    <w:rsid w:val="00124E0A"/>
    <w:rsid w:val="0013570E"/>
    <w:rsid w:val="00136F03"/>
    <w:rsid w:val="00140227"/>
    <w:rsid w:val="00140952"/>
    <w:rsid w:val="00140E0B"/>
    <w:rsid w:val="0014140A"/>
    <w:rsid w:val="0014188A"/>
    <w:rsid w:val="001469D8"/>
    <w:rsid w:val="00146C49"/>
    <w:rsid w:val="00150678"/>
    <w:rsid w:val="001508B9"/>
    <w:rsid w:val="00150E8F"/>
    <w:rsid w:val="0015103F"/>
    <w:rsid w:val="00151E1A"/>
    <w:rsid w:val="00153E56"/>
    <w:rsid w:val="0015556B"/>
    <w:rsid w:val="00155F9B"/>
    <w:rsid w:val="00157621"/>
    <w:rsid w:val="001646E5"/>
    <w:rsid w:val="0016520D"/>
    <w:rsid w:val="00165E43"/>
    <w:rsid w:val="001664D9"/>
    <w:rsid w:val="0017224F"/>
    <w:rsid w:val="00173F27"/>
    <w:rsid w:val="0017650A"/>
    <w:rsid w:val="00177825"/>
    <w:rsid w:val="00180405"/>
    <w:rsid w:val="001823E5"/>
    <w:rsid w:val="00182E1E"/>
    <w:rsid w:val="001845D9"/>
    <w:rsid w:val="0019105F"/>
    <w:rsid w:val="0019225E"/>
    <w:rsid w:val="00193FC1"/>
    <w:rsid w:val="00195D2D"/>
    <w:rsid w:val="00196F00"/>
    <w:rsid w:val="001A1206"/>
    <w:rsid w:val="001A4A53"/>
    <w:rsid w:val="001A5DE0"/>
    <w:rsid w:val="001B3E9F"/>
    <w:rsid w:val="001B586C"/>
    <w:rsid w:val="001C0692"/>
    <w:rsid w:val="001C373D"/>
    <w:rsid w:val="001C402A"/>
    <w:rsid w:val="001C7B08"/>
    <w:rsid w:val="001D51E2"/>
    <w:rsid w:val="001D5D23"/>
    <w:rsid w:val="001D6D75"/>
    <w:rsid w:val="001E0D4B"/>
    <w:rsid w:val="001E1CF0"/>
    <w:rsid w:val="001E2387"/>
    <w:rsid w:val="001E2B38"/>
    <w:rsid w:val="001E39DD"/>
    <w:rsid w:val="001E45E8"/>
    <w:rsid w:val="001E4937"/>
    <w:rsid w:val="001F14B7"/>
    <w:rsid w:val="001F4F77"/>
    <w:rsid w:val="001F6BD4"/>
    <w:rsid w:val="00200802"/>
    <w:rsid w:val="0020784F"/>
    <w:rsid w:val="00210A16"/>
    <w:rsid w:val="00211119"/>
    <w:rsid w:val="00212293"/>
    <w:rsid w:val="00216F67"/>
    <w:rsid w:val="0022061C"/>
    <w:rsid w:val="002219E4"/>
    <w:rsid w:val="00223422"/>
    <w:rsid w:val="00224E15"/>
    <w:rsid w:val="00233F48"/>
    <w:rsid w:val="00234B0E"/>
    <w:rsid w:val="002439BF"/>
    <w:rsid w:val="00252745"/>
    <w:rsid w:val="00252CE4"/>
    <w:rsid w:val="002530CF"/>
    <w:rsid w:val="002556F7"/>
    <w:rsid w:val="00257F8C"/>
    <w:rsid w:val="00262F77"/>
    <w:rsid w:val="00265C16"/>
    <w:rsid w:val="0028017F"/>
    <w:rsid w:val="0028406C"/>
    <w:rsid w:val="00284A8F"/>
    <w:rsid w:val="0028555B"/>
    <w:rsid w:val="002855E4"/>
    <w:rsid w:val="00285A24"/>
    <w:rsid w:val="00285BB1"/>
    <w:rsid w:val="00290E2F"/>
    <w:rsid w:val="002914D5"/>
    <w:rsid w:val="002929BB"/>
    <w:rsid w:val="002931BC"/>
    <w:rsid w:val="00294A9E"/>
    <w:rsid w:val="00297F7D"/>
    <w:rsid w:val="002A0DCF"/>
    <w:rsid w:val="002A3E51"/>
    <w:rsid w:val="002A48B8"/>
    <w:rsid w:val="002A4942"/>
    <w:rsid w:val="002A4A6C"/>
    <w:rsid w:val="002A4FCD"/>
    <w:rsid w:val="002A58DB"/>
    <w:rsid w:val="002A5E37"/>
    <w:rsid w:val="002A674A"/>
    <w:rsid w:val="002A6A43"/>
    <w:rsid w:val="002A7A49"/>
    <w:rsid w:val="002A7A50"/>
    <w:rsid w:val="002B25A4"/>
    <w:rsid w:val="002C059C"/>
    <w:rsid w:val="002C0A8E"/>
    <w:rsid w:val="002C0BB3"/>
    <w:rsid w:val="002C246A"/>
    <w:rsid w:val="002C2E99"/>
    <w:rsid w:val="002C5BC8"/>
    <w:rsid w:val="002C6038"/>
    <w:rsid w:val="002C62B8"/>
    <w:rsid w:val="002D13C9"/>
    <w:rsid w:val="002D26CF"/>
    <w:rsid w:val="002D7875"/>
    <w:rsid w:val="002D79CB"/>
    <w:rsid w:val="002E2116"/>
    <w:rsid w:val="002E2378"/>
    <w:rsid w:val="002E3955"/>
    <w:rsid w:val="002E3D50"/>
    <w:rsid w:val="003006ED"/>
    <w:rsid w:val="00302D84"/>
    <w:rsid w:val="00305BC3"/>
    <w:rsid w:val="00306EA5"/>
    <w:rsid w:val="003078BD"/>
    <w:rsid w:val="003101E3"/>
    <w:rsid w:val="00310E0F"/>
    <w:rsid w:val="003132A6"/>
    <w:rsid w:val="00314069"/>
    <w:rsid w:val="00314E8D"/>
    <w:rsid w:val="00317D13"/>
    <w:rsid w:val="00320D51"/>
    <w:rsid w:val="003222BA"/>
    <w:rsid w:val="00322688"/>
    <w:rsid w:val="00326B4C"/>
    <w:rsid w:val="00327064"/>
    <w:rsid w:val="003272BD"/>
    <w:rsid w:val="00332C1A"/>
    <w:rsid w:val="003348D5"/>
    <w:rsid w:val="003355CD"/>
    <w:rsid w:val="00336145"/>
    <w:rsid w:val="00341C80"/>
    <w:rsid w:val="0034395E"/>
    <w:rsid w:val="00347650"/>
    <w:rsid w:val="003511D0"/>
    <w:rsid w:val="00352859"/>
    <w:rsid w:val="0035473E"/>
    <w:rsid w:val="003555AE"/>
    <w:rsid w:val="00355DB1"/>
    <w:rsid w:val="00361F6B"/>
    <w:rsid w:val="0036270E"/>
    <w:rsid w:val="0036304E"/>
    <w:rsid w:val="00365780"/>
    <w:rsid w:val="003710F2"/>
    <w:rsid w:val="00373354"/>
    <w:rsid w:val="003741CD"/>
    <w:rsid w:val="003744E7"/>
    <w:rsid w:val="003766B8"/>
    <w:rsid w:val="00377857"/>
    <w:rsid w:val="00390A99"/>
    <w:rsid w:val="00391D47"/>
    <w:rsid w:val="00391DF6"/>
    <w:rsid w:val="0039202D"/>
    <w:rsid w:val="00393ABB"/>
    <w:rsid w:val="0039494C"/>
    <w:rsid w:val="003956A7"/>
    <w:rsid w:val="003963B1"/>
    <w:rsid w:val="003A227B"/>
    <w:rsid w:val="003A5921"/>
    <w:rsid w:val="003B4759"/>
    <w:rsid w:val="003C00DD"/>
    <w:rsid w:val="003C0B6B"/>
    <w:rsid w:val="003C0FFC"/>
    <w:rsid w:val="003C55AB"/>
    <w:rsid w:val="003C5930"/>
    <w:rsid w:val="003C6F90"/>
    <w:rsid w:val="003D1DDF"/>
    <w:rsid w:val="003D4D4F"/>
    <w:rsid w:val="003D50B2"/>
    <w:rsid w:val="003E1A2B"/>
    <w:rsid w:val="003E4901"/>
    <w:rsid w:val="003E5E81"/>
    <w:rsid w:val="003F0450"/>
    <w:rsid w:val="003F0EB7"/>
    <w:rsid w:val="003F630E"/>
    <w:rsid w:val="003F6B09"/>
    <w:rsid w:val="00400765"/>
    <w:rsid w:val="00404CD8"/>
    <w:rsid w:val="00405881"/>
    <w:rsid w:val="004100B0"/>
    <w:rsid w:val="004129B2"/>
    <w:rsid w:val="00412C1C"/>
    <w:rsid w:val="004150D0"/>
    <w:rsid w:val="00423C17"/>
    <w:rsid w:val="00425010"/>
    <w:rsid w:val="0042598D"/>
    <w:rsid w:val="004330FC"/>
    <w:rsid w:val="004341F0"/>
    <w:rsid w:val="004357EB"/>
    <w:rsid w:val="004360D6"/>
    <w:rsid w:val="0044323C"/>
    <w:rsid w:val="0044467E"/>
    <w:rsid w:val="004478A9"/>
    <w:rsid w:val="004516C5"/>
    <w:rsid w:val="0045352B"/>
    <w:rsid w:val="00455843"/>
    <w:rsid w:val="00461A1C"/>
    <w:rsid w:val="00464FF4"/>
    <w:rsid w:val="00465C8C"/>
    <w:rsid w:val="00465D6A"/>
    <w:rsid w:val="00467487"/>
    <w:rsid w:val="004677B4"/>
    <w:rsid w:val="004717B3"/>
    <w:rsid w:val="004728E8"/>
    <w:rsid w:val="00473B1F"/>
    <w:rsid w:val="004751D2"/>
    <w:rsid w:val="004821C7"/>
    <w:rsid w:val="00482EE5"/>
    <w:rsid w:val="004904A2"/>
    <w:rsid w:val="0049239D"/>
    <w:rsid w:val="004930BA"/>
    <w:rsid w:val="00496DA5"/>
    <w:rsid w:val="0049768F"/>
    <w:rsid w:val="004A0140"/>
    <w:rsid w:val="004A052E"/>
    <w:rsid w:val="004A11D5"/>
    <w:rsid w:val="004A1729"/>
    <w:rsid w:val="004A1DB4"/>
    <w:rsid w:val="004A51C3"/>
    <w:rsid w:val="004A6F4E"/>
    <w:rsid w:val="004A70AA"/>
    <w:rsid w:val="004B0225"/>
    <w:rsid w:val="004B2489"/>
    <w:rsid w:val="004B2937"/>
    <w:rsid w:val="004B29F4"/>
    <w:rsid w:val="004B6E91"/>
    <w:rsid w:val="004B769F"/>
    <w:rsid w:val="004B7A02"/>
    <w:rsid w:val="004C2637"/>
    <w:rsid w:val="004D4ADC"/>
    <w:rsid w:val="004E3A46"/>
    <w:rsid w:val="004F2520"/>
    <w:rsid w:val="004F2D47"/>
    <w:rsid w:val="004F58E2"/>
    <w:rsid w:val="004F7941"/>
    <w:rsid w:val="004F7EA1"/>
    <w:rsid w:val="00501C83"/>
    <w:rsid w:val="00504F7D"/>
    <w:rsid w:val="00506B05"/>
    <w:rsid w:val="00506F08"/>
    <w:rsid w:val="005107F8"/>
    <w:rsid w:val="0051217B"/>
    <w:rsid w:val="0051658D"/>
    <w:rsid w:val="00516844"/>
    <w:rsid w:val="005218AD"/>
    <w:rsid w:val="00521B1E"/>
    <w:rsid w:val="00521B47"/>
    <w:rsid w:val="00522230"/>
    <w:rsid w:val="00527D86"/>
    <w:rsid w:val="00537954"/>
    <w:rsid w:val="005412A2"/>
    <w:rsid w:val="00547466"/>
    <w:rsid w:val="0054781E"/>
    <w:rsid w:val="00550FE3"/>
    <w:rsid w:val="00550FFF"/>
    <w:rsid w:val="00552475"/>
    <w:rsid w:val="00554F20"/>
    <w:rsid w:val="00555753"/>
    <w:rsid w:val="0055626A"/>
    <w:rsid w:val="00560215"/>
    <w:rsid w:val="00563574"/>
    <w:rsid w:val="005642EB"/>
    <w:rsid w:val="00565B1C"/>
    <w:rsid w:val="00566438"/>
    <w:rsid w:val="00566592"/>
    <w:rsid w:val="00567834"/>
    <w:rsid w:val="0057052F"/>
    <w:rsid w:val="00571ACB"/>
    <w:rsid w:val="00575553"/>
    <w:rsid w:val="00575AF5"/>
    <w:rsid w:val="00575DED"/>
    <w:rsid w:val="00584BCE"/>
    <w:rsid w:val="005854F0"/>
    <w:rsid w:val="005969E0"/>
    <w:rsid w:val="005A2345"/>
    <w:rsid w:val="005A3052"/>
    <w:rsid w:val="005A3B33"/>
    <w:rsid w:val="005A3B70"/>
    <w:rsid w:val="005A3E03"/>
    <w:rsid w:val="005A60C6"/>
    <w:rsid w:val="005A6640"/>
    <w:rsid w:val="005A756D"/>
    <w:rsid w:val="005B0933"/>
    <w:rsid w:val="005B422B"/>
    <w:rsid w:val="005B430A"/>
    <w:rsid w:val="005B4575"/>
    <w:rsid w:val="005B66EF"/>
    <w:rsid w:val="005C06C4"/>
    <w:rsid w:val="005C11D5"/>
    <w:rsid w:val="005C11FA"/>
    <w:rsid w:val="005C2FB1"/>
    <w:rsid w:val="005D129F"/>
    <w:rsid w:val="005D6057"/>
    <w:rsid w:val="005E02C2"/>
    <w:rsid w:val="005E2669"/>
    <w:rsid w:val="005E5022"/>
    <w:rsid w:val="005E5967"/>
    <w:rsid w:val="005E7772"/>
    <w:rsid w:val="005F0511"/>
    <w:rsid w:val="005F4AAB"/>
    <w:rsid w:val="005F5537"/>
    <w:rsid w:val="005F71E8"/>
    <w:rsid w:val="0060034D"/>
    <w:rsid w:val="0060441A"/>
    <w:rsid w:val="006072C0"/>
    <w:rsid w:val="00611A67"/>
    <w:rsid w:val="00612688"/>
    <w:rsid w:val="0061385A"/>
    <w:rsid w:val="0061403F"/>
    <w:rsid w:val="00614524"/>
    <w:rsid w:val="00616FC6"/>
    <w:rsid w:val="0062533B"/>
    <w:rsid w:val="00625C15"/>
    <w:rsid w:val="00625D37"/>
    <w:rsid w:val="00627BBC"/>
    <w:rsid w:val="00633115"/>
    <w:rsid w:val="00634D73"/>
    <w:rsid w:val="006430B9"/>
    <w:rsid w:val="00644F24"/>
    <w:rsid w:val="0064701C"/>
    <w:rsid w:val="00652C98"/>
    <w:rsid w:val="00654C22"/>
    <w:rsid w:val="006608EF"/>
    <w:rsid w:val="006621E0"/>
    <w:rsid w:val="00665CD9"/>
    <w:rsid w:val="00670B33"/>
    <w:rsid w:val="0067525F"/>
    <w:rsid w:val="0067599D"/>
    <w:rsid w:val="0067661D"/>
    <w:rsid w:val="0068503B"/>
    <w:rsid w:val="006870A6"/>
    <w:rsid w:val="00692D9D"/>
    <w:rsid w:val="006932D1"/>
    <w:rsid w:val="00694F0B"/>
    <w:rsid w:val="00697D7D"/>
    <w:rsid w:val="006A049D"/>
    <w:rsid w:val="006A0988"/>
    <w:rsid w:val="006A1B64"/>
    <w:rsid w:val="006A295D"/>
    <w:rsid w:val="006A2F46"/>
    <w:rsid w:val="006B345E"/>
    <w:rsid w:val="006B48A5"/>
    <w:rsid w:val="006B6ECC"/>
    <w:rsid w:val="006C1D46"/>
    <w:rsid w:val="006C2DEB"/>
    <w:rsid w:val="006C60A3"/>
    <w:rsid w:val="006C67B2"/>
    <w:rsid w:val="006E0F2B"/>
    <w:rsid w:val="006E604C"/>
    <w:rsid w:val="006E7033"/>
    <w:rsid w:val="006F582E"/>
    <w:rsid w:val="006F5AED"/>
    <w:rsid w:val="006F5F35"/>
    <w:rsid w:val="00702032"/>
    <w:rsid w:val="0070319E"/>
    <w:rsid w:val="00705556"/>
    <w:rsid w:val="007103E4"/>
    <w:rsid w:val="00713275"/>
    <w:rsid w:val="0071531B"/>
    <w:rsid w:val="007165DF"/>
    <w:rsid w:val="00721EBC"/>
    <w:rsid w:val="00722020"/>
    <w:rsid w:val="00722744"/>
    <w:rsid w:val="00722B1E"/>
    <w:rsid w:val="00722EDC"/>
    <w:rsid w:val="00723DEF"/>
    <w:rsid w:val="00724B52"/>
    <w:rsid w:val="007252CC"/>
    <w:rsid w:val="00726557"/>
    <w:rsid w:val="00730D2C"/>
    <w:rsid w:val="007337EB"/>
    <w:rsid w:val="00736355"/>
    <w:rsid w:val="00737CCB"/>
    <w:rsid w:val="00740131"/>
    <w:rsid w:val="00740213"/>
    <w:rsid w:val="00740A4B"/>
    <w:rsid w:val="0074668C"/>
    <w:rsid w:val="0074692B"/>
    <w:rsid w:val="0074757F"/>
    <w:rsid w:val="00751A87"/>
    <w:rsid w:val="0075295E"/>
    <w:rsid w:val="00755F89"/>
    <w:rsid w:val="007615C5"/>
    <w:rsid w:val="00761C06"/>
    <w:rsid w:val="0076244B"/>
    <w:rsid w:val="007635E8"/>
    <w:rsid w:val="00765209"/>
    <w:rsid w:val="007766AC"/>
    <w:rsid w:val="00783103"/>
    <w:rsid w:val="00794251"/>
    <w:rsid w:val="00795E9E"/>
    <w:rsid w:val="00797290"/>
    <w:rsid w:val="00797389"/>
    <w:rsid w:val="007978B7"/>
    <w:rsid w:val="007A1531"/>
    <w:rsid w:val="007A2B65"/>
    <w:rsid w:val="007A52DB"/>
    <w:rsid w:val="007A7EF3"/>
    <w:rsid w:val="007B1062"/>
    <w:rsid w:val="007C2053"/>
    <w:rsid w:val="007D19A2"/>
    <w:rsid w:val="007D31DA"/>
    <w:rsid w:val="007D4FEF"/>
    <w:rsid w:val="007D7914"/>
    <w:rsid w:val="007D7AE6"/>
    <w:rsid w:val="007E579F"/>
    <w:rsid w:val="007E58E4"/>
    <w:rsid w:val="007E7F34"/>
    <w:rsid w:val="007F2856"/>
    <w:rsid w:val="007F4F19"/>
    <w:rsid w:val="007F575F"/>
    <w:rsid w:val="007F5E2C"/>
    <w:rsid w:val="007F5F08"/>
    <w:rsid w:val="007F660F"/>
    <w:rsid w:val="00801903"/>
    <w:rsid w:val="00801E1F"/>
    <w:rsid w:val="00804363"/>
    <w:rsid w:val="00806B70"/>
    <w:rsid w:val="008079B8"/>
    <w:rsid w:val="00810963"/>
    <w:rsid w:val="00810A2B"/>
    <w:rsid w:val="00810EB2"/>
    <w:rsid w:val="00811A12"/>
    <w:rsid w:val="00814B03"/>
    <w:rsid w:val="0081605B"/>
    <w:rsid w:val="00817BB2"/>
    <w:rsid w:val="00817EF9"/>
    <w:rsid w:val="00822B0B"/>
    <w:rsid w:val="008233C2"/>
    <w:rsid w:val="0082397E"/>
    <w:rsid w:val="00827B79"/>
    <w:rsid w:val="00827F34"/>
    <w:rsid w:val="00832690"/>
    <w:rsid w:val="00834665"/>
    <w:rsid w:val="00835E04"/>
    <w:rsid w:val="008442FA"/>
    <w:rsid w:val="00845E71"/>
    <w:rsid w:val="00846365"/>
    <w:rsid w:val="008538BA"/>
    <w:rsid w:val="00854810"/>
    <w:rsid w:val="00856B6D"/>
    <w:rsid w:val="00861DC7"/>
    <w:rsid w:val="0086269A"/>
    <w:rsid w:val="00863040"/>
    <w:rsid w:val="00865E86"/>
    <w:rsid w:val="0087347B"/>
    <w:rsid w:val="00876D9F"/>
    <w:rsid w:val="0089144A"/>
    <w:rsid w:val="00892D51"/>
    <w:rsid w:val="00895038"/>
    <w:rsid w:val="008A1FD7"/>
    <w:rsid w:val="008A3DD5"/>
    <w:rsid w:val="008A42CB"/>
    <w:rsid w:val="008A477B"/>
    <w:rsid w:val="008A4F04"/>
    <w:rsid w:val="008B211B"/>
    <w:rsid w:val="008B2274"/>
    <w:rsid w:val="008B2784"/>
    <w:rsid w:val="008B4616"/>
    <w:rsid w:val="008B4802"/>
    <w:rsid w:val="008B4879"/>
    <w:rsid w:val="008C1FD1"/>
    <w:rsid w:val="008C6264"/>
    <w:rsid w:val="008C733F"/>
    <w:rsid w:val="008C7C58"/>
    <w:rsid w:val="008D103E"/>
    <w:rsid w:val="008D14E7"/>
    <w:rsid w:val="008D1AAF"/>
    <w:rsid w:val="008D6691"/>
    <w:rsid w:val="008D70DA"/>
    <w:rsid w:val="008E117E"/>
    <w:rsid w:val="008E568B"/>
    <w:rsid w:val="008F1053"/>
    <w:rsid w:val="008F13DA"/>
    <w:rsid w:val="008F2C35"/>
    <w:rsid w:val="008F44A6"/>
    <w:rsid w:val="008F4AD7"/>
    <w:rsid w:val="008F50F0"/>
    <w:rsid w:val="008F6585"/>
    <w:rsid w:val="009042EC"/>
    <w:rsid w:val="00904464"/>
    <w:rsid w:val="00905E66"/>
    <w:rsid w:val="009060B2"/>
    <w:rsid w:val="009137A9"/>
    <w:rsid w:val="0091440F"/>
    <w:rsid w:val="00914A97"/>
    <w:rsid w:val="009152CB"/>
    <w:rsid w:val="009228B8"/>
    <w:rsid w:val="00924AFC"/>
    <w:rsid w:val="00927A37"/>
    <w:rsid w:val="009332F7"/>
    <w:rsid w:val="009435A1"/>
    <w:rsid w:val="009444EA"/>
    <w:rsid w:val="00945988"/>
    <w:rsid w:val="00950024"/>
    <w:rsid w:val="00960F18"/>
    <w:rsid w:val="009616F4"/>
    <w:rsid w:val="009632CC"/>
    <w:rsid w:val="009716A3"/>
    <w:rsid w:val="00973456"/>
    <w:rsid w:val="00974B84"/>
    <w:rsid w:val="00977FD4"/>
    <w:rsid w:val="00985739"/>
    <w:rsid w:val="00985D01"/>
    <w:rsid w:val="00992E81"/>
    <w:rsid w:val="00993F13"/>
    <w:rsid w:val="009945C4"/>
    <w:rsid w:val="00997776"/>
    <w:rsid w:val="009A17B0"/>
    <w:rsid w:val="009A17F7"/>
    <w:rsid w:val="009A2F50"/>
    <w:rsid w:val="009A3DCD"/>
    <w:rsid w:val="009A7047"/>
    <w:rsid w:val="009B4611"/>
    <w:rsid w:val="009B509C"/>
    <w:rsid w:val="009C43CF"/>
    <w:rsid w:val="009D1CAB"/>
    <w:rsid w:val="009D2158"/>
    <w:rsid w:val="009E1495"/>
    <w:rsid w:val="009E3848"/>
    <w:rsid w:val="009F1D45"/>
    <w:rsid w:val="009F29B1"/>
    <w:rsid w:val="009F58F7"/>
    <w:rsid w:val="009F5AA5"/>
    <w:rsid w:val="00A015A3"/>
    <w:rsid w:val="00A03E31"/>
    <w:rsid w:val="00A04DFA"/>
    <w:rsid w:val="00A05D3C"/>
    <w:rsid w:val="00A06366"/>
    <w:rsid w:val="00A115F5"/>
    <w:rsid w:val="00A174B7"/>
    <w:rsid w:val="00A2037D"/>
    <w:rsid w:val="00A276D7"/>
    <w:rsid w:val="00A465A6"/>
    <w:rsid w:val="00A6137F"/>
    <w:rsid w:val="00A62795"/>
    <w:rsid w:val="00A636A2"/>
    <w:rsid w:val="00A67405"/>
    <w:rsid w:val="00A67499"/>
    <w:rsid w:val="00A71B63"/>
    <w:rsid w:val="00A7217F"/>
    <w:rsid w:val="00A73400"/>
    <w:rsid w:val="00A746C5"/>
    <w:rsid w:val="00A767EB"/>
    <w:rsid w:val="00A77988"/>
    <w:rsid w:val="00A77A20"/>
    <w:rsid w:val="00A80B14"/>
    <w:rsid w:val="00A864F8"/>
    <w:rsid w:val="00A929C3"/>
    <w:rsid w:val="00A93FBB"/>
    <w:rsid w:val="00A9472B"/>
    <w:rsid w:val="00A95929"/>
    <w:rsid w:val="00A95A3C"/>
    <w:rsid w:val="00A95E4E"/>
    <w:rsid w:val="00A9655F"/>
    <w:rsid w:val="00AA6C02"/>
    <w:rsid w:val="00AB0F0D"/>
    <w:rsid w:val="00AB1580"/>
    <w:rsid w:val="00AB4853"/>
    <w:rsid w:val="00AB6917"/>
    <w:rsid w:val="00AC0725"/>
    <w:rsid w:val="00AC0797"/>
    <w:rsid w:val="00AC3355"/>
    <w:rsid w:val="00AC3892"/>
    <w:rsid w:val="00AC6F8F"/>
    <w:rsid w:val="00AC7435"/>
    <w:rsid w:val="00AD298D"/>
    <w:rsid w:val="00AD3E33"/>
    <w:rsid w:val="00AE5C36"/>
    <w:rsid w:val="00AE6115"/>
    <w:rsid w:val="00AE6FDC"/>
    <w:rsid w:val="00AF383A"/>
    <w:rsid w:val="00AF5ED5"/>
    <w:rsid w:val="00AF6E1C"/>
    <w:rsid w:val="00B01F58"/>
    <w:rsid w:val="00B03708"/>
    <w:rsid w:val="00B0566B"/>
    <w:rsid w:val="00B12AFC"/>
    <w:rsid w:val="00B149AD"/>
    <w:rsid w:val="00B15990"/>
    <w:rsid w:val="00B17154"/>
    <w:rsid w:val="00B20680"/>
    <w:rsid w:val="00B209E1"/>
    <w:rsid w:val="00B20A44"/>
    <w:rsid w:val="00B22B67"/>
    <w:rsid w:val="00B2663E"/>
    <w:rsid w:val="00B26699"/>
    <w:rsid w:val="00B3069B"/>
    <w:rsid w:val="00B35512"/>
    <w:rsid w:val="00B364FA"/>
    <w:rsid w:val="00B37084"/>
    <w:rsid w:val="00B37172"/>
    <w:rsid w:val="00B50A4A"/>
    <w:rsid w:val="00B515C2"/>
    <w:rsid w:val="00B52760"/>
    <w:rsid w:val="00B53454"/>
    <w:rsid w:val="00B53E31"/>
    <w:rsid w:val="00B61237"/>
    <w:rsid w:val="00B612C4"/>
    <w:rsid w:val="00B61901"/>
    <w:rsid w:val="00B66144"/>
    <w:rsid w:val="00B707B0"/>
    <w:rsid w:val="00B74F16"/>
    <w:rsid w:val="00B75281"/>
    <w:rsid w:val="00B75DB9"/>
    <w:rsid w:val="00B75E9A"/>
    <w:rsid w:val="00B77BB3"/>
    <w:rsid w:val="00B77EC7"/>
    <w:rsid w:val="00B80B2A"/>
    <w:rsid w:val="00B852B1"/>
    <w:rsid w:val="00B87063"/>
    <w:rsid w:val="00B924B2"/>
    <w:rsid w:val="00B92ECF"/>
    <w:rsid w:val="00B93A25"/>
    <w:rsid w:val="00B93A37"/>
    <w:rsid w:val="00B9481A"/>
    <w:rsid w:val="00B969F5"/>
    <w:rsid w:val="00BA0E4B"/>
    <w:rsid w:val="00BA327F"/>
    <w:rsid w:val="00BB010B"/>
    <w:rsid w:val="00BB59D3"/>
    <w:rsid w:val="00BB5EF0"/>
    <w:rsid w:val="00BB73F0"/>
    <w:rsid w:val="00BB756C"/>
    <w:rsid w:val="00BC6A36"/>
    <w:rsid w:val="00BC6FC0"/>
    <w:rsid w:val="00BD3CB4"/>
    <w:rsid w:val="00BD53DF"/>
    <w:rsid w:val="00BD57C7"/>
    <w:rsid w:val="00BD68DE"/>
    <w:rsid w:val="00BD6BA1"/>
    <w:rsid w:val="00BE2E9B"/>
    <w:rsid w:val="00BE4AF0"/>
    <w:rsid w:val="00BE605B"/>
    <w:rsid w:val="00BE638E"/>
    <w:rsid w:val="00BE6620"/>
    <w:rsid w:val="00BF0813"/>
    <w:rsid w:val="00BF4115"/>
    <w:rsid w:val="00BF58FE"/>
    <w:rsid w:val="00BF7C4C"/>
    <w:rsid w:val="00C04652"/>
    <w:rsid w:val="00C04B66"/>
    <w:rsid w:val="00C10AD8"/>
    <w:rsid w:val="00C11988"/>
    <w:rsid w:val="00C11B72"/>
    <w:rsid w:val="00C17CA6"/>
    <w:rsid w:val="00C20CA2"/>
    <w:rsid w:val="00C21E47"/>
    <w:rsid w:val="00C2343A"/>
    <w:rsid w:val="00C23C2F"/>
    <w:rsid w:val="00C2451F"/>
    <w:rsid w:val="00C2488B"/>
    <w:rsid w:val="00C25C84"/>
    <w:rsid w:val="00C27EC6"/>
    <w:rsid w:val="00C302C7"/>
    <w:rsid w:val="00C33374"/>
    <w:rsid w:val="00C34DDF"/>
    <w:rsid w:val="00C36F61"/>
    <w:rsid w:val="00C415B3"/>
    <w:rsid w:val="00C43025"/>
    <w:rsid w:val="00C446E0"/>
    <w:rsid w:val="00C45683"/>
    <w:rsid w:val="00C45AC8"/>
    <w:rsid w:val="00C5044C"/>
    <w:rsid w:val="00C550AE"/>
    <w:rsid w:val="00C56EB0"/>
    <w:rsid w:val="00C603C5"/>
    <w:rsid w:val="00C60CC1"/>
    <w:rsid w:val="00C61011"/>
    <w:rsid w:val="00C622C7"/>
    <w:rsid w:val="00C6264B"/>
    <w:rsid w:val="00C62952"/>
    <w:rsid w:val="00C62FF4"/>
    <w:rsid w:val="00C633D9"/>
    <w:rsid w:val="00C6590B"/>
    <w:rsid w:val="00C67023"/>
    <w:rsid w:val="00C727C5"/>
    <w:rsid w:val="00C727D2"/>
    <w:rsid w:val="00C77691"/>
    <w:rsid w:val="00C77D09"/>
    <w:rsid w:val="00C81C77"/>
    <w:rsid w:val="00C84730"/>
    <w:rsid w:val="00C84CEE"/>
    <w:rsid w:val="00C84E6C"/>
    <w:rsid w:val="00C84FCC"/>
    <w:rsid w:val="00C863A7"/>
    <w:rsid w:val="00C877D9"/>
    <w:rsid w:val="00C87E10"/>
    <w:rsid w:val="00C96FE8"/>
    <w:rsid w:val="00CA25FD"/>
    <w:rsid w:val="00CA46FF"/>
    <w:rsid w:val="00CA56AF"/>
    <w:rsid w:val="00CA64AF"/>
    <w:rsid w:val="00CB2A2E"/>
    <w:rsid w:val="00CB37FA"/>
    <w:rsid w:val="00CB61BD"/>
    <w:rsid w:val="00CB6F22"/>
    <w:rsid w:val="00CC16E5"/>
    <w:rsid w:val="00CC31CC"/>
    <w:rsid w:val="00CD1326"/>
    <w:rsid w:val="00CD1D82"/>
    <w:rsid w:val="00CD5ABC"/>
    <w:rsid w:val="00CD5D4B"/>
    <w:rsid w:val="00CD6047"/>
    <w:rsid w:val="00CE36E5"/>
    <w:rsid w:val="00CE6254"/>
    <w:rsid w:val="00CE78EA"/>
    <w:rsid w:val="00CE79BF"/>
    <w:rsid w:val="00CE7C18"/>
    <w:rsid w:val="00CF0F56"/>
    <w:rsid w:val="00CF4D1C"/>
    <w:rsid w:val="00CF4D4F"/>
    <w:rsid w:val="00CF6333"/>
    <w:rsid w:val="00CF6619"/>
    <w:rsid w:val="00D10EEF"/>
    <w:rsid w:val="00D11E49"/>
    <w:rsid w:val="00D13008"/>
    <w:rsid w:val="00D1661A"/>
    <w:rsid w:val="00D169BE"/>
    <w:rsid w:val="00D17188"/>
    <w:rsid w:val="00D20013"/>
    <w:rsid w:val="00D21355"/>
    <w:rsid w:val="00D2137B"/>
    <w:rsid w:val="00D27954"/>
    <w:rsid w:val="00D310C4"/>
    <w:rsid w:val="00D32340"/>
    <w:rsid w:val="00D34779"/>
    <w:rsid w:val="00D34B73"/>
    <w:rsid w:val="00D36824"/>
    <w:rsid w:val="00D41323"/>
    <w:rsid w:val="00D454EB"/>
    <w:rsid w:val="00D46CFF"/>
    <w:rsid w:val="00D51889"/>
    <w:rsid w:val="00D55CE5"/>
    <w:rsid w:val="00D57885"/>
    <w:rsid w:val="00D60861"/>
    <w:rsid w:val="00D6265E"/>
    <w:rsid w:val="00D63701"/>
    <w:rsid w:val="00D668A0"/>
    <w:rsid w:val="00D67144"/>
    <w:rsid w:val="00D716D5"/>
    <w:rsid w:val="00D72571"/>
    <w:rsid w:val="00D80A80"/>
    <w:rsid w:val="00D80DAC"/>
    <w:rsid w:val="00D81AA2"/>
    <w:rsid w:val="00D82751"/>
    <w:rsid w:val="00D8347F"/>
    <w:rsid w:val="00D872F9"/>
    <w:rsid w:val="00D90CF7"/>
    <w:rsid w:val="00D923F1"/>
    <w:rsid w:val="00D970A0"/>
    <w:rsid w:val="00DA72A9"/>
    <w:rsid w:val="00DB2C9B"/>
    <w:rsid w:val="00DB4109"/>
    <w:rsid w:val="00DB58CA"/>
    <w:rsid w:val="00DC2DA9"/>
    <w:rsid w:val="00DC3AAF"/>
    <w:rsid w:val="00DC4FD7"/>
    <w:rsid w:val="00DC5C4F"/>
    <w:rsid w:val="00DC5CB7"/>
    <w:rsid w:val="00DC62B6"/>
    <w:rsid w:val="00DC6CF6"/>
    <w:rsid w:val="00DD16A2"/>
    <w:rsid w:val="00DD40F5"/>
    <w:rsid w:val="00DD4BAF"/>
    <w:rsid w:val="00DE28BC"/>
    <w:rsid w:val="00DF2051"/>
    <w:rsid w:val="00DF24CE"/>
    <w:rsid w:val="00DF264C"/>
    <w:rsid w:val="00E0437C"/>
    <w:rsid w:val="00E050B8"/>
    <w:rsid w:val="00E1256A"/>
    <w:rsid w:val="00E12979"/>
    <w:rsid w:val="00E13BB0"/>
    <w:rsid w:val="00E158EC"/>
    <w:rsid w:val="00E16F14"/>
    <w:rsid w:val="00E17783"/>
    <w:rsid w:val="00E220DA"/>
    <w:rsid w:val="00E23BEB"/>
    <w:rsid w:val="00E252F9"/>
    <w:rsid w:val="00E25CA7"/>
    <w:rsid w:val="00E26DE3"/>
    <w:rsid w:val="00E30B04"/>
    <w:rsid w:val="00E34025"/>
    <w:rsid w:val="00E44A8A"/>
    <w:rsid w:val="00E45898"/>
    <w:rsid w:val="00E47BC3"/>
    <w:rsid w:val="00E5125A"/>
    <w:rsid w:val="00E5343F"/>
    <w:rsid w:val="00E605A0"/>
    <w:rsid w:val="00E65302"/>
    <w:rsid w:val="00E65369"/>
    <w:rsid w:val="00E655CE"/>
    <w:rsid w:val="00E677FF"/>
    <w:rsid w:val="00E700A0"/>
    <w:rsid w:val="00E70418"/>
    <w:rsid w:val="00E72A34"/>
    <w:rsid w:val="00E75BE8"/>
    <w:rsid w:val="00E75DDB"/>
    <w:rsid w:val="00E765AF"/>
    <w:rsid w:val="00E76F9F"/>
    <w:rsid w:val="00E81F8A"/>
    <w:rsid w:val="00E83173"/>
    <w:rsid w:val="00E8677B"/>
    <w:rsid w:val="00EA0196"/>
    <w:rsid w:val="00EA39A2"/>
    <w:rsid w:val="00EA3E7D"/>
    <w:rsid w:val="00EA6CB5"/>
    <w:rsid w:val="00EB00A0"/>
    <w:rsid w:val="00EB262F"/>
    <w:rsid w:val="00EB6400"/>
    <w:rsid w:val="00EB6655"/>
    <w:rsid w:val="00EC1BB0"/>
    <w:rsid w:val="00ED27DD"/>
    <w:rsid w:val="00ED39BF"/>
    <w:rsid w:val="00ED461F"/>
    <w:rsid w:val="00ED666A"/>
    <w:rsid w:val="00ED6D10"/>
    <w:rsid w:val="00EE32B2"/>
    <w:rsid w:val="00EE3F72"/>
    <w:rsid w:val="00EE4AEB"/>
    <w:rsid w:val="00EE6AD1"/>
    <w:rsid w:val="00EF0597"/>
    <w:rsid w:val="00EF0B3C"/>
    <w:rsid w:val="00EF2893"/>
    <w:rsid w:val="00EF2D7D"/>
    <w:rsid w:val="00EF5A9C"/>
    <w:rsid w:val="00F054A0"/>
    <w:rsid w:val="00F12EA0"/>
    <w:rsid w:val="00F13EA1"/>
    <w:rsid w:val="00F148BE"/>
    <w:rsid w:val="00F17760"/>
    <w:rsid w:val="00F234DA"/>
    <w:rsid w:val="00F26905"/>
    <w:rsid w:val="00F2717B"/>
    <w:rsid w:val="00F3609B"/>
    <w:rsid w:val="00F3620D"/>
    <w:rsid w:val="00F41177"/>
    <w:rsid w:val="00F415AB"/>
    <w:rsid w:val="00F423CB"/>
    <w:rsid w:val="00F43C6E"/>
    <w:rsid w:val="00F43FD7"/>
    <w:rsid w:val="00F511E8"/>
    <w:rsid w:val="00F51C0E"/>
    <w:rsid w:val="00F53D3A"/>
    <w:rsid w:val="00F56F3A"/>
    <w:rsid w:val="00F57504"/>
    <w:rsid w:val="00F613A1"/>
    <w:rsid w:val="00F61998"/>
    <w:rsid w:val="00F63D0C"/>
    <w:rsid w:val="00F643AF"/>
    <w:rsid w:val="00F7032A"/>
    <w:rsid w:val="00F72EB4"/>
    <w:rsid w:val="00F74F62"/>
    <w:rsid w:val="00F7504A"/>
    <w:rsid w:val="00F82D28"/>
    <w:rsid w:val="00F82FB0"/>
    <w:rsid w:val="00F834CB"/>
    <w:rsid w:val="00F855B3"/>
    <w:rsid w:val="00F92843"/>
    <w:rsid w:val="00F947D7"/>
    <w:rsid w:val="00FA02F8"/>
    <w:rsid w:val="00FA3D45"/>
    <w:rsid w:val="00FA64AA"/>
    <w:rsid w:val="00FA6ABE"/>
    <w:rsid w:val="00FB1D5F"/>
    <w:rsid w:val="00FB6F42"/>
    <w:rsid w:val="00FC0CFC"/>
    <w:rsid w:val="00FC15D4"/>
    <w:rsid w:val="00FC6EE5"/>
    <w:rsid w:val="00FD0EEA"/>
    <w:rsid w:val="00FD1360"/>
    <w:rsid w:val="00FD194E"/>
    <w:rsid w:val="00FD3E18"/>
    <w:rsid w:val="00FD5ED1"/>
    <w:rsid w:val="00FE1BD5"/>
    <w:rsid w:val="00FE56A1"/>
    <w:rsid w:val="00FE57FB"/>
    <w:rsid w:val="00FF2157"/>
    <w:rsid w:val="00FF4983"/>
    <w:rsid w:val="00FF7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4EFB"/>
  <w15:docId w15:val="{E0517FF9-7E74-4B42-8652-CA88271F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717B"/>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F9B"/>
    <w:pPr>
      <w:spacing w:after="200" w:line="276" w:lineRule="auto"/>
      <w:ind w:left="720"/>
      <w:contextualSpacing/>
    </w:pPr>
    <w:rPr>
      <w:rFonts w:ascii="Calibri" w:eastAsia="Calibri" w:hAnsi="Calibri"/>
      <w:sz w:val="22"/>
      <w:szCs w:val="22"/>
      <w:lang w:eastAsia="en-US"/>
    </w:rPr>
  </w:style>
  <w:style w:type="paragraph" w:customStyle="1" w:styleId="NumberedParas">
    <w:name w:val="Numbered Paras"/>
    <w:basedOn w:val="Normal"/>
    <w:uiPriority w:val="99"/>
    <w:rsid w:val="00155F9B"/>
    <w:pPr>
      <w:widowControl w:val="0"/>
      <w:numPr>
        <w:numId w:val="2"/>
      </w:numPr>
      <w:suppressAutoHyphens/>
      <w:jc w:val="both"/>
    </w:pPr>
    <w:rPr>
      <w:lang w:val="en-US" w:eastAsia="ar-SA"/>
    </w:rPr>
  </w:style>
  <w:style w:type="paragraph" w:styleId="Textedebulles">
    <w:name w:val="Balloon Text"/>
    <w:basedOn w:val="Normal"/>
    <w:link w:val="TextedebullesCar"/>
    <w:uiPriority w:val="99"/>
    <w:semiHidden/>
    <w:unhideWhenUsed/>
    <w:rsid w:val="00155F9B"/>
    <w:rPr>
      <w:rFonts w:ascii="Tahoma" w:hAnsi="Tahoma" w:cs="Tahoma"/>
      <w:sz w:val="16"/>
      <w:szCs w:val="16"/>
    </w:rPr>
  </w:style>
  <w:style w:type="character" w:customStyle="1" w:styleId="TextedebullesCar">
    <w:name w:val="Texte de bulles Car"/>
    <w:basedOn w:val="Policepardfaut"/>
    <w:link w:val="Textedebulles"/>
    <w:uiPriority w:val="99"/>
    <w:semiHidden/>
    <w:rsid w:val="00155F9B"/>
    <w:rPr>
      <w:rFonts w:ascii="Tahoma" w:eastAsia="Times New Roman" w:hAnsi="Tahoma" w:cs="Tahoma"/>
      <w:sz w:val="16"/>
      <w:szCs w:val="16"/>
      <w:lang w:eastAsia="fr-FR"/>
    </w:rPr>
  </w:style>
  <w:style w:type="paragraph" w:styleId="En-tte">
    <w:name w:val="header"/>
    <w:basedOn w:val="Normal"/>
    <w:link w:val="En-tteCar"/>
    <w:uiPriority w:val="99"/>
    <w:unhideWhenUsed/>
    <w:rsid w:val="00CE36E5"/>
    <w:pPr>
      <w:tabs>
        <w:tab w:val="center" w:pos="4536"/>
        <w:tab w:val="right" w:pos="9072"/>
      </w:tabs>
    </w:pPr>
  </w:style>
  <w:style w:type="character" w:customStyle="1" w:styleId="En-tteCar">
    <w:name w:val="En-tête Car"/>
    <w:basedOn w:val="Policepardfaut"/>
    <w:link w:val="En-tte"/>
    <w:uiPriority w:val="99"/>
    <w:rsid w:val="00CE36E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E36E5"/>
    <w:pPr>
      <w:tabs>
        <w:tab w:val="center" w:pos="4536"/>
        <w:tab w:val="right" w:pos="9072"/>
      </w:tabs>
    </w:pPr>
  </w:style>
  <w:style w:type="character" w:customStyle="1" w:styleId="PieddepageCar">
    <w:name w:val="Pied de page Car"/>
    <w:basedOn w:val="Policepardfaut"/>
    <w:link w:val="Pieddepage"/>
    <w:uiPriority w:val="99"/>
    <w:rsid w:val="00CE36E5"/>
    <w:rPr>
      <w:rFonts w:ascii="Times New Roman" w:eastAsia="Times New Roman" w:hAnsi="Times New Roman" w:cs="Times New Roman"/>
      <w:sz w:val="24"/>
      <w:szCs w:val="24"/>
      <w:lang w:eastAsia="fr-FR"/>
    </w:rPr>
  </w:style>
  <w:style w:type="paragraph" w:styleId="Sous-titre">
    <w:name w:val="Subtitle"/>
    <w:basedOn w:val="Normal"/>
    <w:next w:val="Normal"/>
    <w:link w:val="Sous-titreCar"/>
    <w:uiPriority w:val="11"/>
    <w:qFormat/>
    <w:rsid w:val="00336145"/>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336145"/>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EA3E7D"/>
    <w:rPr>
      <w:sz w:val="16"/>
      <w:szCs w:val="16"/>
    </w:rPr>
  </w:style>
  <w:style w:type="paragraph" w:styleId="Commentaire">
    <w:name w:val="annotation text"/>
    <w:basedOn w:val="Normal"/>
    <w:link w:val="CommentaireCar"/>
    <w:uiPriority w:val="99"/>
    <w:semiHidden/>
    <w:unhideWhenUsed/>
    <w:rsid w:val="00EA3E7D"/>
    <w:rPr>
      <w:sz w:val="20"/>
      <w:szCs w:val="20"/>
    </w:rPr>
  </w:style>
  <w:style w:type="character" w:customStyle="1" w:styleId="CommentaireCar">
    <w:name w:val="Commentaire Car"/>
    <w:basedOn w:val="Policepardfaut"/>
    <w:link w:val="Commentaire"/>
    <w:uiPriority w:val="99"/>
    <w:semiHidden/>
    <w:rsid w:val="00EA3E7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EA3E7D"/>
    <w:rPr>
      <w:b/>
      <w:bCs/>
    </w:rPr>
  </w:style>
  <w:style w:type="character" w:customStyle="1" w:styleId="ObjetducommentaireCar">
    <w:name w:val="Objet du commentaire Car"/>
    <w:basedOn w:val="CommentaireCar"/>
    <w:link w:val="Objetducommentaire"/>
    <w:uiPriority w:val="99"/>
    <w:semiHidden/>
    <w:rsid w:val="00EA3E7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897">
      <w:bodyDiv w:val="1"/>
      <w:marLeft w:val="0"/>
      <w:marRight w:val="0"/>
      <w:marTop w:val="0"/>
      <w:marBottom w:val="0"/>
      <w:divBdr>
        <w:top w:val="none" w:sz="0" w:space="0" w:color="auto"/>
        <w:left w:val="none" w:sz="0" w:space="0" w:color="auto"/>
        <w:bottom w:val="none" w:sz="0" w:space="0" w:color="auto"/>
        <w:right w:val="none" w:sz="0" w:space="0" w:color="auto"/>
      </w:divBdr>
    </w:div>
    <w:div w:id="36047288">
      <w:bodyDiv w:val="1"/>
      <w:marLeft w:val="0"/>
      <w:marRight w:val="0"/>
      <w:marTop w:val="0"/>
      <w:marBottom w:val="0"/>
      <w:divBdr>
        <w:top w:val="none" w:sz="0" w:space="0" w:color="auto"/>
        <w:left w:val="none" w:sz="0" w:space="0" w:color="auto"/>
        <w:bottom w:val="none" w:sz="0" w:space="0" w:color="auto"/>
        <w:right w:val="none" w:sz="0" w:space="0" w:color="auto"/>
      </w:divBdr>
    </w:div>
    <w:div w:id="123738709">
      <w:bodyDiv w:val="1"/>
      <w:marLeft w:val="0"/>
      <w:marRight w:val="0"/>
      <w:marTop w:val="0"/>
      <w:marBottom w:val="0"/>
      <w:divBdr>
        <w:top w:val="none" w:sz="0" w:space="0" w:color="auto"/>
        <w:left w:val="none" w:sz="0" w:space="0" w:color="auto"/>
        <w:bottom w:val="none" w:sz="0" w:space="0" w:color="auto"/>
        <w:right w:val="none" w:sz="0" w:space="0" w:color="auto"/>
      </w:divBdr>
    </w:div>
    <w:div w:id="147018405">
      <w:bodyDiv w:val="1"/>
      <w:marLeft w:val="0"/>
      <w:marRight w:val="0"/>
      <w:marTop w:val="0"/>
      <w:marBottom w:val="0"/>
      <w:divBdr>
        <w:top w:val="none" w:sz="0" w:space="0" w:color="auto"/>
        <w:left w:val="none" w:sz="0" w:space="0" w:color="auto"/>
        <w:bottom w:val="none" w:sz="0" w:space="0" w:color="auto"/>
        <w:right w:val="none" w:sz="0" w:space="0" w:color="auto"/>
      </w:divBdr>
    </w:div>
    <w:div w:id="147939074">
      <w:bodyDiv w:val="1"/>
      <w:marLeft w:val="0"/>
      <w:marRight w:val="0"/>
      <w:marTop w:val="0"/>
      <w:marBottom w:val="0"/>
      <w:divBdr>
        <w:top w:val="none" w:sz="0" w:space="0" w:color="auto"/>
        <w:left w:val="none" w:sz="0" w:space="0" w:color="auto"/>
        <w:bottom w:val="none" w:sz="0" w:space="0" w:color="auto"/>
        <w:right w:val="none" w:sz="0" w:space="0" w:color="auto"/>
      </w:divBdr>
    </w:div>
    <w:div w:id="150753763">
      <w:bodyDiv w:val="1"/>
      <w:marLeft w:val="0"/>
      <w:marRight w:val="0"/>
      <w:marTop w:val="0"/>
      <w:marBottom w:val="0"/>
      <w:divBdr>
        <w:top w:val="none" w:sz="0" w:space="0" w:color="auto"/>
        <w:left w:val="none" w:sz="0" w:space="0" w:color="auto"/>
        <w:bottom w:val="none" w:sz="0" w:space="0" w:color="auto"/>
        <w:right w:val="none" w:sz="0" w:space="0" w:color="auto"/>
      </w:divBdr>
    </w:div>
    <w:div w:id="168373590">
      <w:bodyDiv w:val="1"/>
      <w:marLeft w:val="0"/>
      <w:marRight w:val="0"/>
      <w:marTop w:val="0"/>
      <w:marBottom w:val="0"/>
      <w:divBdr>
        <w:top w:val="none" w:sz="0" w:space="0" w:color="auto"/>
        <w:left w:val="none" w:sz="0" w:space="0" w:color="auto"/>
        <w:bottom w:val="none" w:sz="0" w:space="0" w:color="auto"/>
        <w:right w:val="none" w:sz="0" w:space="0" w:color="auto"/>
      </w:divBdr>
    </w:div>
    <w:div w:id="172572569">
      <w:bodyDiv w:val="1"/>
      <w:marLeft w:val="0"/>
      <w:marRight w:val="0"/>
      <w:marTop w:val="0"/>
      <w:marBottom w:val="0"/>
      <w:divBdr>
        <w:top w:val="none" w:sz="0" w:space="0" w:color="auto"/>
        <w:left w:val="none" w:sz="0" w:space="0" w:color="auto"/>
        <w:bottom w:val="none" w:sz="0" w:space="0" w:color="auto"/>
        <w:right w:val="none" w:sz="0" w:space="0" w:color="auto"/>
      </w:divBdr>
    </w:div>
    <w:div w:id="231232153">
      <w:bodyDiv w:val="1"/>
      <w:marLeft w:val="0"/>
      <w:marRight w:val="0"/>
      <w:marTop w:val="0"/>
      <w:marBottom w:val="0"/>
      <w:divBdr>
        <w:top w:val="none" w:sz="0" w:space="0" w:color="auto"/>
        <w:left w:val="none" w:sz="0" w:space="0" w:color="auto"/>
        <w:bottom w:val="none" w:sz="0" w:space="0" w:color="auto"/>
        <w:right w:val="none" w:sz="0" w:space="0" w:color="auto"/>
      </w:divBdr>
    </w:div>
    <w:div w:id="334647346">
      <w:bodyDiv w:val="1"/>
      <w:marLeft w:val="0"/>
      <w:marRight w:val="0"/>
      <w:marTop w:val="0"/>
      <w:marBottom w:val="0"/>
      <w:divBdr>
        <w:top w:val="none" w:sz="0" w:space="0" w:color="auto"/>
        <w:left w:val="none" w:sz="0" w:space="0" w:color="auto"/>
        <w:bottom w:val="none" w:sz="0" w:space="0" w:color="auto"/>
        <w:right w:val="none" w:sz="0" w:space="0" w:color="auto"/>
      </w:divBdr>
    </w:div>
    <w:div w:id="384792503">
      <w:bodyDiv w:val="1"/>
      <w:marLeft w:val="0"/>
      <w:marRight w:val="0"/>
      <w:marTop w:val="0"/>
      <w:marBottom w:val="0"/>
      <w:divBdr>
        <w:top w:val="none" w:sz="0" w:space="0" w:color="auto"/>
        <w:left w:val="none" w:sz="0" w:space="0" w:color="auto"/>
        <w:bottom w:val="none" w:sz="0" w:space="0" w:color="auto"/>
        <w:right w:val="none" w:sz="0" w:space="0" w:color="auto"/>
      </w:divBdr>
    </w:div>
    <w:div w:id="420298289">
      <w:bodyDiv w:val="1"/>
      <w:marLeft w:val="0"/>
      <w:marRight w:val="0"/>
      <w:marTop w:val="0"/>
      <w:marBottom w:val="0"/>
      <w:divBdr>
        <w:top w:val="none" w:sz="0" w:space="0" w:color="auto"/>
        <w:left w:val="none" w:sz="0" w:space="0" w:color="auto"/>
        <w:bottom w:val="none" w:sz="0" w:space="0" w:color="auto"/>
        <w:right w:val="none" w:sz="0" w:space="0" w:color="auto"/>
      </w:divBdr>
    </w:div>
    <w:div w:id="488405290">
      <w:bodyDiv w:val="1"/>
      <w:marLeft w:val="0"/>
      <w:marRight w:val="0"/>
      <w:marTop w:val="0"/>
      <w:marBottom w:val="0"/>
      <w:divBdr>
        <w:top w:val="none" w:sz="0" w:space="0" w:color="auto"/>
        <w:left w:val="none" w:sz="0" w:space="0" w:color="auto"/>
        <w:bottom w:val="none" w:sz="0" w:space="0" w:color="auto"/>
        <w:right w:val="none" w:sz="0" w:space="0" w:color="auto"/>
      </w:divBdr>
    </w:div>
    <w:div w:id="497113617">
      <w:bodyDiv w:val="1"/>
      <w:marLeft w:val="0"/>
      <w:marRight w:val="0"/>
      <w:marTop w:val="0"/>
      <w:marBottom w:val="0"/>
      <w:divBdr>
        <w:top w:val="none" w:sz="0" w:space="0" w:color="auto"/>
        <w:left w:val="none" w:sz="0" w:space="0" w:color="auto"/>
        <w:bottom w:val="none" w:sz="0" w:space="0" w:color="auto"/>
        <w:right w:val="none" w:sz="0" w:space="0" w:color="auto"/>
      </w:divBdr>
    </w:div>
    <w:div w:id="592978493">
      <w:bodyDiv w:val="1"/>
      <w:marLeft w:val="0"/>
      <w:marRight w:val="0"/>
      <w:marTop w:val="0"/>
      <w:marBottom w:val="0"/>
      <w:divBdr>
        <w:top w:val="none" w:sz="0" w:space="0" w:color="auto"/>
        <w:left w:val="none" w:sz="0" w:space="0" w:color="auto"/>
        <w:bottom w:val="none" w:sz="0" w:space="0" w:color="auto"/>
        <w:right w:val="none" w:sz="0" w:space="0" w:color="auto"/>
      </w:divBdr>
    </w:div>
    <w:div w:id="596720992">
      <w:bodyDiv w:val="1"/>
      <w:marLeft w:val="0"/>
      <w:marRight w:val="0"/>
      <w:marTop w:val="0"/>
      <w:marBottom w:val="0"/>
      <w:divBdr>
        <w:top w:val="none" w:sz="0" w:space="0" w:color="auto"/>
        <w:left w:val="none" w:sz="0" w:space="0" w:color="auto"/>
        <w:bottom w:val="none" w:sz="0" w:space="0" w:color="auto"/>
        <w:right w:val="none" w:sz="0" w:space="0" w:color="auto"/>
      </w:divBdr>
    </w:div>
    <w:div w:id="752358861">
      <w:bodyDiv w:val="1"/>
      <w:marLeft w:val="0"/>
      <w:marRight w:val="0"/>
      <w:marTop w:val="0"/>
      <w:marBottom w:val="0"/>
      <w:divBdr>
        <w:top w:val="none" w:sz="0" w:space="0" w:color="auto"/>
        <w:left w:val="none" w:sz="0" w:space="0" w:color="auto"/>
        <w:bottom w:val="none" w:sz="0" w:space="0" w:color="auto"/>
        <w:right w:val="none" w:sz="0" w:space="0" w:color="auto"/>
      </w:divBdr>
    </w:div>
    <w:div w:id="761099968">
      <w:bodyDiv w:val="1"/>
      <w:marLeft w:val="0"/>
      <w:marRight w:val="0"/>
      <w:marTop w:val="0"/>
      <w:marBottom w:val="0"/>
      <w:divBdr>
        <w:top w:val="none" w:sz="0" w:space="0" w:color="auto"/>
        <w:left w:val="none" w:sz="0" w:space="0" w:color="auto"/>
        <w:bottom w:val="none" w:sz="0" w:space="0" w:color="auto"/>
        <w:right w:val="none" w:sz="0" w:space="0" w:color="auto"/>
      </w:divBdr>
    </w:div>
    <w:div w:id="799298702">
      <w:bodyDiv w:val="1"/>
      <w:marLeft w:val="0"/>
      <w:marRight w:val="0"/>
      <w:marTop w:val="0"/>
      <w:marBottom w:val="0"/>
      <w:divBdr>
        <w:top w:val="none" w:sz="0" w:space="0" w:color="auto"/>
        <w:left w:val="none" w:sz="0" w:space="0" w:color="auto"/>
        <w:bottom w:val="none" w:sz="0" w:space="0" w:color="auto"/>
        <w:right w:val="none" w:sz="0" w:space="0" w:color="auto"/>
      </w:divBdr>
    </w:div>
    <w:div w:id="844785312">
      <w:bodyDiv w:val="1"/>
      <w:marLeft w:val="0"/>
      <w:marRight w:val="0"/>
      <w:marTop w:val="0"/>
      <w:marBottom w:val="0"/>
      <w:divBdr>
        <w:top w:val="none" w:sz="0" w:space="0" w:color="auto"/>
        <w:left w:val="none" w:sz="0" w:space="0" w:color="auto"/>
        <w:bottom w:val="none" w:sz="0" w:space="0" w:color="auto"/>
        <w:right w:val="none" w:sz="0" w:space="0" w:color="auto"/>
      </w:divBdr>
    </w:div>
    <w:div w:id="855461151">
      <w:bodyDiv w:val="1"/>
      <w:marLeft w:val="0"/>
      <w:marRight w:val="0"/>
      <w:marTop w:val="0"/>
      <w:marBottom w:val="0"/>
      <w:divBdr>
        <w:top w:val="none" w:sz="0" w:space="0" w:color="auto"/>
        <w:left w:val="none" w:sz="0" w:space="0" w:color="auto"/>
        <w:bottom w:val="none" w:sz="0" w:space="0" w:color="auto"/>
        <w:right w:val="none" w:sz="0" w:space="0" w:color="auto"/>
      </w:divBdr>
    </w:div>
    <w:div w:id="926422717">
      <w:bodyDiv w:val="1"/>
      <w:marLeft w:val="0"/>
      <w:marRight w:val="0"/>
      <w:marTop w:val="0"/>
      <w:marBottom w:val="0"/>
      <w:divBdr>
        <w:top w:val="none" w:sz="0" w:space="0" w:color="auto"/>
        <w:left w:val="none" w:sz="0" w:space="0" w:color="auto"/>
        <w:bottom w:val="none" w:sz="0" w:space="0" w:color="auto"/>
        <w:right w:val="none" w:sz="0" w:space="0" w:color="auto"/>
      </w:divBdr>
    </w:div>
    <w:div w:id="943541674">
      <w:bodyDiv w:val="1"/>
      <w:marLeft w:val="0"/>
      <w:marRight w:val="0"/>
      <w:marTop w:val="0"/>
      <w:marBottom w:val="0"/>
      <w:divBdr>
        <w:top w:val="none" w:sz="0" w:space="0" w:color="auto"/>
        <w:left w:val="none" w:sz="0" w:space="0" w:color="auto"/>
        <w:bottom w:val="none" w:sz="0" w:space="0" w:color="auto"/>
        <w:right w:val="none" w:sz="0" w:space="0" w:color="auto"/>
      </w:divBdr>
    </w:div>
    <w:div w:id="954093288">
      <w:bodyDiv w:val="1"/>
      <w:marLeft w:val="0"/>
      <w:marRight w:val="0"/>
      <w:marTop w:val="0"/>
      <w:marBottom w:val="0"/>
      <w:divBdr>
        <w:top w:val="none" w:sz="0" w:space="0" w:color="auto"/>
        <w:left w:val="none" w:sz="0" w:space="0" w:color="auto"/>
        <w:bottom w:val="none" w:sz="0" w:space="0" w:color="auto"/>
        <w:right w:val="none" w:sz="0" w:space="0" w:color="auto"/>
      </w:divBdr>
    </w:div>
    <w:div w:id="965503357">
      <w:bodyDiv w:val="1"/>
      <w:marLeft w:val="0"/>
      <w:marRight w:val="0"/>
      <w:marTop w:val="0"/>
      <w:marBottom w:val="0"/>
      <w:divBdr>
        <w:top w:val="none" w:sz="0" w:space="0" w:color="auto"/>
        <w:left w:val="none" w:sz="0" w:space="0" w:color="auto"/>
        <w:bottom w:val="none" w:sz="0" w:space="0" w:color="auto"/>
        <w:right w:val="none" w:sz="0" w:space="0" w:color="auto"/>
      </w:divBdr>
    </w:div>
    <w:div w:id="991105799">
      <w:bodyDiv w:val="1"/>
      <w:marLeft w:val="0"/>
      <w:marRight w:val="0"/>
      <w:marTop w:val="0"/>
      <w:marBottom w:val="0"/>
      <w:divBdr>
        <w:top w:val="none" w:sz="0" w:space="0" w:color="auto"/>
        <w:left w:val="none" w:sz="0" w:space="0" w:color="auto"/>
        <w:bottom w:val="none" w:sz="0" w:space="0" w:color="auto"/>
        <w:right w:val="none" w:sz="0" w:space="0" w:color="auto"/>
      </w:divBdr>
    </w:div>
    <w:div w:id="1167597560">
      <w:bodyDiv w:val="1"/>
      <w:marLeft w:val="0"/>
      <w:marRight w:val="0"/>
      <w:marTop w:val="0"/>
      <w:marBottom w:val="0"/>
      <w:divBdr>
        <w:top w:val="none" w:sz="0" w:space="0" w:color="auto"/>
        <w:left w:val="none" w:sz="0" w:space="0" w:color="auto"/>
        <w:bottom w:val="none" w:sz="0" w:space="0" w:color="auto"/>
        <w:right w:val="none" w:sz="0" w:space="0" w:color="auto"/>
      </w:divBdr>
    </w:div>
    <w:div w:id="1290743451">
      <w:bodyDiv w:val="1"/>
      <w:marLeft w:val="0"/>
      <w:marRight w:val="0"/>
      <w:marTop w:val="0"/>
      <w:marBottom w:val="0"/>
      <w:divBdr>
        <w:top w:val="none" w:sz="0" w:space="0" w:color="auto"/>
        <w:left w:val="none" w:sz="0" w:space="0" w:color="auto"/>
        <w:bottom w:val="none" w:sz="0" w:space="0" w:color="auto"/>
        <w:right w:val="none" w:sz="0" w:space="0" w:color="auto"/>
      </w:divBdr>
    </w:div>
    <w:div w:id="1353145127">
      <w:bodyDiv w:val="1"/>
      <w:marLeft w:val="0"/>
      <w:marRight w:val="0"/>
      <w:marTop w:val="0"/>
      <w:marBottom w:val="0"/>
      <w:divBdr>
        <w:top w:val="none" w:sz="0" w:space="0" w:color="auto"/>
        <w:left w:val="none" w:sz="0" w:space="0" w:color="auto"/>
        <w:bottom w:val="none" w:sz="0" w:space="0" w:color="auto"/>
        <w:right w:val="none" w:sz="0" w:space="0" w:color="auto"/>
      </w:divBdr>
    </w:div>
    <w:div w:id="1367295973">
      <w:bodyDiv w:val="1"/>
      <w:marLeft w:val="0"/>
      <w:marRight w:val="0"/>
      <w:marTop w:val="0"/>
      <w:marBottom w:val="0"/>
      <w:divBdr>
        <w:top w:val="none" w:sz="0" w:space="0" w:color="auto"/>
        <w:left w:val="none" w:sz="0" w:space="0" w:color="auto"/>
        <w:bottom w:val="none" w:sz="0" w:space="0" w:color="auto"/>
        <w:right w:val="none" w:sz="0" w:space="0" w:color="auto"/>
      </w:divBdr>
    </w:div>
    <w:div w:id="1373847196">
      <w:bodyDiv w:val="1"/>
      <w:marLeft w:val="0"/>
      <w:marRight w:val="0"/>
      <w:marTop w:val="0"/>
      <w:marBottom w:val="0"/>
      <w:divBdr>
        <w:top w:val="none" w:sz="0" w:space="0" w:color="auto"/>
        <w:left w:val="none" w:sz="0" w:space="0" w:color="auto"/>
        <w:bottom w:val="none" w:sz="0" w:space="0" w:color="auto"/>
        <w:right w:val="none" w:sz="0" w:space="0" w:color="auto"/>
      </w:divBdr>
    </w:div>
    <w:div w:id="1507670323">
      <w:bodyDiv w:val="1"/>
      <w:marLeft w:val="0"/>
      <w:marRight w:val="0"/>
      <w:marTop w:val="0"/>
      <w:marBottom w:val="0"/>
      <w:divBdr>
        <w:top w:val="none" w:sz="0" w:space="0" w:color="auto"/>
        <w:left w:val="none" w:sz="0" w:space="0" w:color="auto"/>
        <w:bottom w:val="none" w:sz="0" w:space="0" w:color="auto"/>
        <w:right w:val="none" w:sz="0" w:space="0" w:color="auto"/>
      </w:divBdr>
    </w:div>
    <w:div w:id="1572688774">
      <w:bodyDiv w:val="1"/>
      <w:marLeft w:val="0"/>
      <w:marRight w:val="0"/>
      <w:marTop w:val="0"/>
      <w:marBottom w:val="0"/>
      <w:divBdr>
        <w:top w:val="none" w:sz="0" w:space="0" w:color="auto"/>
        <w:left w:val="none" w:sz="0" w:space="0" w:color="auto"/>
        <w:bottom w:val="none" w:sz="0" w:space="0" w:color="auto"/>
        <w:right w:val="none" w:sz="0" w:space="0" w:color="auto"/>
      </w:divBdr>
    </w:div>
    <w:div w:id="1580601063">
      <w:bodyDiv w:val="1"/>
      <w:marLeft w:val="0"/>
      <w:marRight w:val="0"/>
      <w:marTop w:val="0"/>
      <w:marBottom w:val="0"/>
      <w:divBdr>
        <w:top w:val="none" w:sz="0" w:space="0" w:color="auto"/>
        <w:left w:val="none" w:sz="0" w:space="0" w:color="auto"/>
        <w:bottom w:val="none" w:sz="0" w:space="0" w:color="auto"/>
        <w:right w:val="none" w:sz="0" w:space="0" w:color="auto"/>
      </w:divBdr>
    </w:div>
    <w:div w:id="1637175619">
      <w:bodyDiv w:val="1"/>
      <w:marLeft w:val="0"/>
      <w:marRight w:val="0"/>
      <w:marTop w:val="0"/>
      <w:marBottom w:val="0"/>
      <w:divBdr>
        <w:top w:val="none" w:sz="0" w:space="0" w:color="auto"/>
        <w:left w:val="none" w:sz="0" w:space="0" w:color="auto"/>
        <w:bottom w:val="none" w:sz="0" w:space="0" w:color="auto"/>
        <w:right w:val="none" w:sz="0" w:space="0" w:color="auto"/>
      </w:divBdr>
    </w:div>
    <w:div w:id="1706977432">
      <w:bodyDiv w:val="1"/>
      <w:marLeft w:val="0"/>
      <w:marRight w:val="0"/>
      <w:marTop w:val="0"/>
      <w:marBottom w:val="0"/>
      <w:divBdr>
        <w:top w:val="none" w:sz="0" w:space="0" w:color="auto"/>
        <w:left w:val="none" w:sz="0" w:space="0" w:color="auto"/>
        <w:bottom w:val="none" w:sz="0" w:space="0" w:color="auto"/>
        <w:right w:val="none" w:sz="0" w:space="0" w:color="auto"/>
      </w:divBdr>
    </w:div>
    <w:div w:id="1721007808">
      <w:bodyDiv w:val="1"/>
      <w:marLeft w:val="0"/>
      <w:marRight w:val="0"/>
      <w:marTop w:val="0"/>
      <w:marBottom w:val="0"/>
      <w:divBdr>
        <w:top w:val="none" w:sz="0" w:space="0" w:color="auto"/>
        <w:left w:val="none" w:sz="0" w:space="0" w:color="auto"/>
        <w:bottom w:val="none" w:sz="0" w:space="0" w:color="auto"/>
        <w:right w:val="none" w:sz="0" w:space="0" w:color="auto"/>
      </w:divBdr>
    </w:div>
    <w:div w:id="1732000042">
      <w:bodyDiv w:val="1"/>
      <w:marLeft w:val="0"/>
      <w:marRight w:val="0"/>
      <w:marTop w:val="0"/>
      <w:marBottom w:val="0"/>
      <w:divBdr>
        <w:top w:val="none" w:sz="0" w:space="0" w:color="auto"/>
        <w:left w:val="none" w:sz="0" w:space="0" w:color="auto"/>
        <w:bottom w:val="none" w:sz="0" w:space="0" w:color="auto"/>
        <w:right w:val="none" w:sz="0" w:space="0" w:color="auto"/>
      </w:divBdr>
    </w:div>
    <w:div w:id="1755542993">
      <w:bodyDiv w:val="1"/>
      <w:marLeft w:val="0"/>
      <w:marRight w:val="0"/>
      <w:marTop w:val="0"/>
      <w:marBottom w:val="0"/>
      <w:divBdr>
        <w:top w:val="none" w:sz="0" w:space="0" w:color="auto"/>
        <w:left w:val="none" w:sz="0" w:space="0" w:color="auto"/>
        <w:bottom w:val="none" w:sz="0" w:space="0" w:color="auto"/>
        <w:right w:val="none" w:sz="0" w:space="0" w:color="auto"/>
      </w:divBdr>
    </w:div>
    <w:div w:id="1779178630">
      <w:bodyDiv w:val="1"/>
      <w:marLeft w:val="0"/>
      <w:marRight w:val="0"/>
      <w:marTop w:val="0"/>
      <w:marBottom w:val="0"/>
      <w:divBdr>
        <w:top w:val="none" w:sz="0" w:space="0" w:color="auto"/>
        <w:left w:val="none" w:sz="0" w:space="0" w:color="auto"/>
        <w:bottom w:val="none" w:sz="0" w:space="0" w:color="auto"/>
        <w:right w:val="none" w:sz="0" w:space="0" w:color="auto"/>
      </w:divBdr>
    </w:div>
    <w:div w:id="1837844696">
      <w:bodyDiv w:val="1"/>
      <w:marLeft w:val="0"/>
      <w:marRight w:val="0"/>
      <w:marTop w:val="0"/>
      <w:marBottom w:val="0"/>
      <w:divBdr>
        <w:top w:val="none" w:sz="0" w:space="0" w:color="auto"/>
        <w:left w:val="none" w:sz="0" w:space="0" w:color="auto"/>
        <w:bottom w:val="none" w:sz="0" w:space="0" w:color="auto"/>
        <w:right w:val="none" w:sz="0" w:space="0" w:color="auto"/>
      </w:divBdr>
    </w:div>
    <w:div w:id="1859392426">
      <w:bodyDiv w:val="1"/>
      <w:marLeft w:val="0"/>
      <w:marRight w:val="0"/>
      <w:marTop w:val="0"/>
      <w:marBottom w:val="0"/>
      <w:divBdr>
        <w:top w:val="none" w:sz="0" w:space="0" w:color="auto"/>
        <w:left w:val="none" w:sz="0" w:space="0" w:color="auto"/>
        <w:bottom w:val="none" w:sz="0" w:space="0" w:color="auto"/>
        <w:right w:val="none" w:sz="0" w:space="0" w:color="auto"/>
      </w:divBdr>
    </w:div>
    <w:div w:id="1874879408">
      <w:bodyDiv w:val="1"/>
      <w:marLeft w:val="0"/>
      <w:marRight w:val="0"/>
      <w:marTop w:val="0"/>
      <w:marBottom w:val="0"/>
      <w:divBdr>
        <w:top w:val="none" w:sz="0" w:space="0" w:color="auto"/>
        <w:left w:val="none" w:sz="0" w:space="0" w:color="auto"/>
        <w:bottom w:val="none" w:sz="0" w:space="0" w:color="auto"/>
        <w:right w:val="none" w:sz="0" w:space="0" w:color="auto"/>
      </w:divBdr>
    </w:div>
    <w:div w:id="1936789048">
      <w:bodyDiv w:val="1"/>
      <w:marLeft w:val="0"/>
      <w:marRight w:val="0"/>
      <w:marTop w:val="0"/>
      <w:marBottom w:val="0"/>
      <w:divBdr>
        <w:top w:val="none" w:sz="0" w:space="0" w:color="auto"/>
        <w:left w:val="none" w:sz="0" w:space="0" w:color="auto"/>
        <w:bottom w:val="none" w:sz="0" w:space="0" w:color="auto"/>
        <w:right w:val="none" w:sz="0" w:space="0" w:color="auto"/>
      </w:divBdr>
    </w:div>
    <w:div w:id="1964968438">
      <w:bodyDiv w:val="1"/>
      <w:marLeft w:val="0"/>
      <w:marRight w:val="0"/>
      <w:marTop w:val="0"/>
      <w:marBottom w:val="0"/>
      <w:divBdr>
        <w:top w:val="none" w:sz="0" w:space="0" w:color="auto"/>
        <w:left w:val="none" w:sz="0" w:space="0" w:color="auto"/>
        <w:bottom w:val="none" w:sz="0" w:space="0" w:color="auto"/>
        <w:right w:val="none" w:sz="0" w:space="0" w:color="auto"/>
      </w:divBdr>
    </w:div>
    <w:div w:id="1991472470">
      <w:bodyDiv w:val="1"/>
      <w:marLeft w:val="0"/>
      <w:marRight w:val="0"/>
      <w:marTop w:val="0"/>
      <w:marBottom w:val="0"/>
      <w:divBdr>
        <w:top w:val="none" w:sz="0" w:space="0" w:color="auto"/>
        <w:left w:val="none" w:sz="0" w:space="0" w:color="auto"/>
        <w:bottom w:val="none" w:sz="0" w:space="0" w:color="auto"/>
        <w:right w:val="none" w:sz="0" w:space="0" w:color="auto"/>
      </w:divBdr>
    </w:div>
    <w:div w:id="2010911032">
      <w:bodyDiv w:val="1"/>
      <w:marLeft w:val="0"/>
      <w:marRight w:val="0"/>
      <w:marTop w:val="0"/>
      <w:marBottom w:val="0"/>
      <w:divBdr>
        <w:top w:val="none" w:sz="0" w:space="0" w:color="auto"/>
        <w:left w:val="none" w:sz="0" w:space="0" w:color="auto"/>
        <w:bottom w:val="none" w:sz="0" w:space="0" w:color="auto"/>
        <w:right w:val="none" w:sz="0" w:space="0" w:color="auto"/>
      </w:divBdr>
    </w:div>
    <w:div w:id="207338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2018-02-22T15:00:00+00:00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Protected areas</TermName>
          <TermId xmlns="http://schemas.microsoft.com/office/infopath/2007/PartnerControls">313c0ac3-aaa0-4cf7-ade3-763cc72b0eb5</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Annual/Multi-Year Workplan</TermName>
          <TermId xmlns="http://schemas.microsoft.com/office/infopath/2007/PartnerControls">32cd623a-3734-435b-a6ba-7b0d4a2fa8e7</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405</Value>
      <Value>233</Value>
      <Value>1522</Value>
      <Value>1113</Value>
      <Value>1545</Value>
    </TaxCatchAll>
    <c4e2ab2cc9354bbf9064eeb465a566ea xmlns="1ed4137b-41b2-488b-8250-6d369ec27664">
      <Terms xmlns="http://schemas.microsoft.com/office/infopath/2007/PartnerControls"/>
    </c4e2ab2cc9354bbf9064eeb465a566ea>
    <UndpProjectNo xmlns="1ed4137b-41b2-488b-8250-6d369ec27664">00060646</UndpProjectNo>
    <UndpDocStatus xmlns="1ed4137b-41b2-488b-8250-6d369ec27664">Final</UndpDocStatus>
    <Outcome1 xmlns="f1161f5b-24a3-4c2d-bc81-44cb9325e8ee">00076446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ATLASPDC-4-78861</_dlc_DocId>
    <_dlc_DocIdUrl xmlns="f1161f5b-24a3-4c2d-bc81-44cb9325e8ee">
      <Url>https://info.undp.org/docs/pdc/_layouts/DocIdRedir.aspx?ID=ATLASPDC-4-78861</Url>
      <Description>ATLASPDC-4-78861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889020DD-0D19-4CDA-9656-9A7B6A1C9BD1}"/>
</file>

<file path=customXml/itemProps2.xml><?xml version="1.0" encoding="utf-8"?>
<ds:datastoreItem xmlns:ds="http://schemas.openxmlformats.org/officeDocument/2006/customXml" ds:itemID="{2A7AD8DF-0477-43A3-A8B9-26B3E25096EE}"/>
</file>

<file path=customXml/itemProps3.xml><?xml version="1.0" encoding="utf-8"?>
<ds:datastoreItem xmlns:ds="http://schemas.openxmlformats.org/officeDocument/2006/customXml" ds:itemID="{ACD52D54-3C06-4EE7-9D3E-9645FBDFF92D}"/>
</file>

<file path=customXml/itemProps4.xml><?xml version="1.0" encoding="utf-8"?>
<ds:datastoreItem xmlns:ds="http://schemas.openxmlformats.org/officeDocument/2006/customXml" ds:itemID="{E9106630-59C6-477D-A580-DE395A90EBF9}"/>
</file>

<file path=customXml/itemProps5.xml><?xml version="1.0" encoding="utf-8"?>
<ds:datastoreItem xmlns:ds="http://schemas.openxmlformats.org/officeDocument/2006/customXml" ds:itemID="{EDCB1349-5A37-43D3-9C70-B58B142DED47}"/>
</file>

<file path=docProps/app.xml><?xml version="1.0" encoding="utf-8"?>
<Properties xmlns="http://schemas.openxmlformats.org/officeDocument/2006/extended-properties" xmlns:vt="http://schemas.openxmlformats.org/officeDocument/2006/docPropsVTypes">
  <Template>Normal</Template>
  <TotalTime>0</TotalTime>
  <Pages>12</Pages>
  <Words>2717</Words>
  <Characters>14948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Extension et renforcement du système des aires protégées au Mali - ERSAP </dc:title>
  <dc:subject/>
  <dc:creator>PNUD</dc:creator>
  <cp:lastModifiedBy>Safia Guindo</cp:lastModifiedBy>
  <cp:revision>2</cp:revision>
  <cp:lastPrinted>2017-04-24T12:14:00Z</cp:lastPrinted>
  <dcterms:created xsi:type="dcterms:W3CDTF">2018-02-22T15:40:00Z</dcterms:created>
  <dcterms:modified xsi:type="dcterms:W3CDTF">2018-02-22T15:40:00Z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1113;#Annual/Multi-Year Workplan|32cd623a-3734-435b-a6ba-7b0d4a2fa8e7</vt:lpwstr>
  </property>
  <property fmtid="{D5CDD505-2E9C-101B-9397-08002B2CF9AE}" pid="10" name="eRegFilingCodeMM">
    <vt:lpwstr/>
  </property>
  <property fmtid="{D5CDD505-2E9C-101B-9397-08002B2CF9AE}" pid="11" name="UndpUnitMM">
    <vt:lpwstr/>
  </property>
  <property fmtid="{D5CDD505-2E9C-101B-9397-08002B2CF9AE}" pid="12" name="UNDPFocusAreas">
    <vt:lpwstr>405;#Protected areas|313c0ac3-aaa0-4cf7-ade3-763cc72b0eb5</vt:lpwstr>
  </property>
  <property fmtid="{D5CDD505-2E9C-101B-9397-08002B2CF9AE}" pid="13" name="_dlc_DocIdItemGuid">
    <vt:lpwstr>c29a9f30-28a6-448c-90d1-3df8ead1f960</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